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29089" w14:textId="77777777" w:rsidR="00B40C3C" w:rsidRDefault="008729C5" w:rsidP="006A13C1">
      <w:pPr>
        <w:spacing w:after="0" w:line="240" w:lineRule="auto"/>
        <w:rPr>
          <w:color w:val="000000"/>
          <w:sz w:val="24"/>
          <w:szCs w:val="24"/>
        </w:rPr>
      </w:pPr>
      <w:bookmarkStart w:id="0" w:name="_GoBack"/>
      <w:bookmarkEnd w:id="0"/>
      <w:r w:rsidRPr="006D4DB9">
        <w:rPr>
          <w:rFonts w:eastAsia="Times New Roman" w:cs="Segoe UI"/>
          <w:b/>
          <w:color w:val="222222"/>
          <w:sz w:val="24"/>
          <w:szCs w:val="24"/>
          <w:lang w:eastAsia="es-CO"/>
        </w:rPr>
        <w:br/>
      </w:r>
    </w:p>
    <w:p w14:paraId="5C544E8C" w14:textId="77777777" w:rsidR="00B40C3C" w:rsidRDefault="00B40C3C" w:rsidP="006A13C1">
      <w:pPr>
        <w:spacing w:after="0" w:line="240" w:lineRule="auto"/>
        <w:rPr>
          <w:color w:val="000000"/>
          <w:sz w:val="24"/>
          <w:szCs w:val="24"/>
        </w:rPr>
      </w:pPr>
    </w:p>
    <w:p w14:paraId="4358C5AF" w14:textId="439F9643" w:rsidR="006A13C1" w:rsidRPr="006D4DB9" w:rsidRDefault="009E1E6B" w:rsidP="006A13C1">
      <w:pPr>
        <w:spacing w:after="0" w:line="240" w:lineRule="auto"/>
        <w:rPr>
          <w:color w:val="000000"/>
          <w:sz w:val="24"/>
          <w:szCs w:val="24"/>
        </w:rPr>
      </w:pPr>
      <w:r>
        <w:rPr>
          <w:color w:val="000000"/>
          <w:sz w:val="24"/>
          <w:szCs w:val="24"/>
        </w:rPr>
        <w:t>Bogotá D.C., noviembre de 2019</w:t>
      </w:r>
    </w:p>
    <w:p w14:paraId="3FA4A2B1" w14:textId="77777777" w:rsidR="006A13C1" w:rsidRPr="006D4DB9" w:rsidRDefault="006A13C1" w:rsidP="006A13C1">
      <w:pPr>
        <w:spacing w:after="0" w:line="240" w:lineRule="auto"/>
        <w:rPr>
          <w:color w:val="000000"/>
          <w:sz w:val="24"/>
          <w:szCs w:val="24"/>
        </w:rPr>
      </w:pPr>
    </w:p>
    <w:p w14:paraId="2A022B28" w14:textId="77777777" w:rsidR="006A13C1" w:rsidRPr="006D4DB9" w:rsidRDefault="006A13C1" w:rsidP="006A13C1">
      <w:pPr>
        <w:spacing w:after="0" w:line="240" w:lineRule="auto"/>
        <w:rPr>
          <w:color w:val="000000"/>
          <w:sz w:val="24"/>
          <w:szCs w:val="24"/>
        </w:rPr>
      </w:pPr>
    </w:p>
    <w:p w14:paraId="303E629E" w14:textId="77777777" w:rsidR="006A13C1" w:rsidRPr="006D4DB9" w:rsidRDefault="006A13C1" w:rsidP="006A13C1">
      <w:pPr>
        <w:spacing w:after="0" w:line="240" w:lineRule="auto"/>
        <w:rPr>
          <w:color w:val="000000"/>
          <w:sz w:val="24"/>
          <w:szCs w:val="24"/>
        </w:rPr>
      </w:pPr>
      <w:r w:rsidRPr="006D4DB9">
        <w:rPr>
          <w:color w:val="000000"/>
          <w:sz w:val="24"/>
          <w:szCs w:val="24"/>
        </w:rPr>
        <w:t xml:space="preserve">Señor </w:t>
      </w:r>
    </w:p>
    <w:p w14:paraId="645A0D01" w14:textId="77777777" w:rsidR="006A13C1" w:rsidRPr="006D4DB9" w:rsidRDefault="006A13C1" w:rsidP="006A13C1">
      <w:pPr>
        <w:spacing w:after="0" w:line="240" w:lineRule="auto"/>
        <w:rPr>
          <w:b/>
          <w:color w:val="000000"/>
          <w:sz w:val="24"/>
          <w:szCs w:val="24"/>
        </w:rPr>
      </w:pPr>
      <w:r w:rsidRPr="006D4DB9">
        <w:rPr>
          <w:b/>
          <w:color w:val="000000"/>
          <w:sz w:val="24"/>
          <w:szCs w:val="24"/>
        </w:rPr>
        <w:t>LIDIO GARCÍA TURBAY</w:t>
      </w:r>
    </w:p>
    <w:p w14:paraId="6DB1D5BF" w14:textId="77777777" w:rsidR="006A13C1" w:rsidRPr="006D4DB9" w:rsidRDefault="006A13C1" w:rsidP="006A13C1">
      <w:pPr>
        <w:spacing w:after="0" w:line="240" w:lineRule="auto"/>
        <w:rPr>
          <w:color w:val="000000"/>
          <w:sz w:val="24"/>
          <w:szCs w:val="24"/>
        </w:rPr>
      </w:pPr>
      <w:r w:rsidRPr="006D4DB9">
        <w:rPr>
          <w:color w:val="000000"/>
          <w:sz w:val="24"/>
          <w:szCs w:val="24"/>
        </w:rPr>
        <w:t>Presidente del Senado</w:t>
      </w:r>
    </w:p>
    <w:p w14:paraId="5A62004A" w14:textId="77777777" w:rsidR="006A13C1" w:rsidRPr="006D4DB9" w:rsidRDefault="006A13C1" w:rsidP="006A13C1">
      <w:pPr>
        <w:spacing w:after="0" w:line="240" w:lineRule="auto"/>
        <w:rPr>
          <w:color w:val="000000"/>
          <w:sz w:val="24"/>
          <w:szCs w:val="24"/>
        </w:rPr>
      </w:pPr>
      <w:r w:rsidRPr="006D4DB9">
        <w:rPr>
          <w:color w:val="000000"/>
          <w:sz w:val="24"/>
          <w:szCs w:val="24"/>
        </w:rPr>
        <w:t>Congreso de la República de Colombia</w:t>
      </w:r>
    </w:p>
    <w:p w14:paraId="7CB1F31E" w14:textId="77777777" w:rsidR="006A13C1" w:rsidRPr="006D4DB9" w:rsidRDefault="006A13C1" w:rsidP="006A13C1">
      <w:pPr>
        <w:spacing w:after="0" w:line="240" w:lineRule="auto"/>
        <w:rPr>
          <w:color w:val="000000"/>
          <w:sz w:val="24"/>
          <w:szCs w:val="24"/>
        </w:rPr>
      </w:pPr>
      <w:r w:rsidRPr="006D4DB9">
        <w:rPr>
          <w:color w:val="000000"/>
          <w:sz w:val="24"/>
          <w:szCs w:val="24"/>
        </w:rPr>
        <w:t>Ciudad</w:t>
      </w:r>
    </w:p>
    <w:p w14:paraId="51C8B6BD" w14:textId="77777777" w:rsidR="006A13C1" w:rsidRPr="006D4DB9" w:rsidRDefault="006A13C1" w:rsidP="006A13C1">
      <w:pPr>
        <w:spacing w:after="0" w:line="240" w:lineRule="auto"/>
        <w:rPr>
          <w:color w:val="000000"/>
          <w:sz w:val="24"/>
          <w:szCs w:val="24"/>
        </w:rPr>
      </w:pPr>
    </w:p>
    <w:p w14:paraId="1C175FC8" w14:textId="77777777" w:rsidR="006A13C1" w:rsidRPr="006D4DB9" w:rsidRDefault="006A13C1" w:rsidP="006A13C1">
      <w:pPr>
        <w:spacing w:after="0" w:line="240" w:lineRule="auto"/>
        <w:rPr>
          <w:color w:val="000000"/>
          <w:sz w:val="24"/>
          <w:szCs w:val="24"/>
        </w:rPr>
      </w:pPr>
    </w:p>
    <w:p w14:paraId="7153F69D" w14:textId="69488C7D" w:rsidR="006A13C1" w:rsidRPr="006D4DB9" w:rsidRDefault="006A13C1" w:rsidP="006A13C1">
      <w:pPr>
        <w:shd w:val="clear" w:color="auto" w:fill="FFFFFF"/>
        <w:spacing w:after="0" w:line="240" w:lineRule="auto"/>
        <w:ind w:left="4956"/>
        <w:jc w:val="both"/>
        <w:rPr>
          <w:rFonts w:eastAsia="Times New Roman" w:cstheme="minorHAnsi"/>
          <w:color w:val="222222"/>
          <w:sz w:val="24"/>
          <w:szCs w:val="24"/>
          <w:lang w:eastAsia="es-CO"/>
        </w:rPr>
      </w:pPr>
      <w:r w:rsidRPr="006D4DB9">
        <w:rPr>
          <w:b/>
          <w:color w:val="000000"/>
          <w:sz w:val="24"/>
          <w:szCs w:val="24"/>
        </w:rPr>
        <w:t>ASUNTO:</w:t>
      </w:r>
      <w:r w:rsidRPr="006D4DB9">
        <w:rPr>
          <w:color w:val="000000"/>
          <w:sz w:val="24"/>
          <w:szCs w:val="24"/>
        </w:rPr>
        <w:t xml:space="preserve"> Radicación proyecto de Ley “</w:t>
      </w:r>
      <w:r w:rsidRPr="006D4DB9">
        <w:rPr>
          <w:rFonts w:eastAsia="Times New Roman" w:cstheme="minorHAnsi"/>
          <w:color w:val="222222"/>
          <w:sz w:val="24"/>
          <w:szCs w:val="24"/>
          <w:lang w:eastAsia="es-CO"/>
        </w:rPr>
        <w:t>Por medio de la cual se incentiva el reciclaje para recargar las tarjetas de los Sistemas de Transporte Masivo de Pasajeros”</w:t>
      </w:r>
      <w:r w:rsidR="00093C1B" w:rsidRPr="006D4DB9">
        <w:rPr>
          <w:rFonts w:eastAsia="Times New Roman" w:cstheme="minorHAnsi"/>
          <w:color w:val="222222"/>
          <w:sz w:val="24"/>
          <w:szCs w:val="24"/>
          <w:lang w:eastAsia="es-CO"/>
        </w:rPr>
        <w:t>.</w:t>
      </w:r>
    </w:p>
    <w:p w14:paraId="1C71CA9C" w14:textId="77777777" w:rsidR="006A13C1" w:rsidRPr="006D4DB9" w:rsidRDefault="006A13C1" w:rsidP="006A13C1">
      <w:pPr>
        <w:spacing w:after="0" w:line="240" w:lineRule="auto"/>
        <w:rPr>
          <w:color w:val="000000"/>
          <w:sz w:val="24"/>
          <w:szCs w:val="24"/>
        </w:rPr>
      </w:pPr>
    </w:p>
    <w:p w14:paraId="58C08DFE" w14:textId="77777777" w:rsidR="006A13C1" w:rsidRPr="006D4DB9" w:rsidRDefault="006A13C1" w:rsidP="006A13C1">
      <w:pPr>
        <w:spacing w:after="0" w:line="240" w:lineRule="auto"/>
        <w:rPr>
          <w:color w:val="000000"/>
          <w:sz w:val="24"/>
          <w:szCs w:val="24"/>
        </w:rPr>
      </w:pPr>
    </w:p>
    <w:p w14:paraId="6E143DEF" w14:textId="77777777" w:rsidR="006A13C1" w:rsidRPr="006D4DB9" w:rsidRDefault="006A13C1" w:rsidP="006A13C1">
      <w:pPr>
        <w:spacing w:after="0" w:line="240" w:lineRule="auto"/>
        <w:rPr>
          <w:color w:val="000000"/>
          <w:sz w:val="24"/>
          <w:szCs w:val="24"/>
        </w:rPr>
      </w:pPr>
      <w:r w:rsidRPr="006D4DB9">
        <w:rPr>
          <w:color w:val="000000"/>
          <w:sz w:val="24"/>
          <w:szCs w:val="24"/>
        </w:rPr>
        <w:t xml:space="preserve">Honorable Presidente, </w:t>
      </w:r>
    </w:p>
    <w:p w14:paraId="1998F2E9" w14:textId="77777777" w:rsidR="006A13C1" w:rsidRPr="006D4DB9" w:rsidRDefault="006A13C1" w:rsidP="006A13C1">
      <w:pPr>
        <w:spacing w:after="0" w:line="240" w:lineRule="auto"/>
        <w:jc w:val="both"/>
        <w:rPr>
          <w:color w:val="000000"/>
          <w:sz w:val="24"/>
          <w:szCs w:val="24"/>
        </w:rPr>
      </w:pPr>
    </w:p>
    <w:p w14:paraId="07F2D27A" w14:textId="1B7D3E1A" w:rsidR="006A13C1" w:rsidRPr="006D4DB9" w:rsidRDefault="006A13C1" w:rsidP="006A13C1">
      <w:pPr>
        <w:spacing w:after="0" w:line="240" w:lineRule="auto"/>
        <w:jc w:val="both"/>
        <w:rPr>
          <w:color w:val="000000"/>
          <w:sz w:val="24"/>
          <w:szCs w:val="24"/>
        </w:rPr>
      </w:pPr>
      <w:r w:rsidRPr="006D4DB9">
        <w:rPr>
          <w:color w:val="000000"/>
          <w:sz w:val="24"/>
          <w:szCs w:val="24"/>
        </w:rPr>
        <w:t>En mi condición de Senadora, radico ante la Honorable Secretaría General del Senado el proyecto de Ley “</w:t>
      </w:r>
      <w:r w:rsidRPr="006D4DB9">
        <w:rPr>
          <w:rFonts w:eastAsia="Times New Roman" w:cstheme="minorHAnsi"/>
          <w:color w:val="222222"/>
          <w:sz w:val="24"/>
          <w:szCs w:val="24"/>
          <w:lang w:eastAsia="es-CO"/>
        </w:rPr>
        <w:t xml:space="preserve">Por medio de la cual se incentiva el reciclaje para recargar las tarjetas de los Sistemas de Transporte Masivo de Pasajeros” </w:t>
      </w:r>
      <w:r w:rsidRPr="006D4DB9">
        <w:rPr>
          <w:color w:val="000000"/>
          <w:sz w:val="24"/>
          <w:szCs w:val="24"/>
        </w:rPr>
        <w:t>para que sea puesto a consideración del Senado. Cumpliendo con el pleno de los requisitos contenidos en la Ley 5 de 1992, y con la finalidad de iniciar el trámite legislativo de esta iniciativa adjunto a esta comunicación encontrará el texto original y tres (3) copias del proyecto de Ley, así como una copia en medio magnético (CD).</w:t>
      </w:r>
    </w:p>
    <w:p w14:paraId="0981535D" w14:textId="77777777" w:rsidR="006A13C1" w:rsidRPr="006D4DB9" w:rsidRDefault="006A13C1" w:rsidP="006A13C1">
      <w:pPr>
        <w:spacing w:after="0" w:line="240" w:lineRule="auto"/>
        <w:jc w:val="both"/>
        <w:rPr>
          <w:color w:val="000000"/>
          <w:sz w:val="24"/>
          <w:szCs w:val="24"/>
        </w:rPr>
      </w:pPr>
    </w:p>
    <w:p w14:paraId="4167BD60" w14:textId="77777777" w:rsidR="006A13C1" w:rsidRPr="006D4DB9" w:rsidRDefault="006A13C1" w:rsidP="006A13C1">
      <w:pPr>
        <w:spacing w:after="0" w:line="240" w:lineRule="auto"/>
        <w:jc w:val="both"/>
        <w:rPr>
          <w:color w:val="000000"/>
          <w:sz w:val="24"/>
          <w:szCs w:val="24"/>
        </w:rPr>
      </w:pPr>
    </w:p>
    <w:p w14:paraId="43D8D441" w14:textId="77777777" w:rsidR="006A13C1" w:rsidRPr="006D4DB9" w:rsidRDefault="006A13C1" w:rsidP="006A13C1">
      <w:pPr>
        <w:spacing w:after="0" w:line="240" w:lineRule="auto"/>
        <w:jc w:val="both"/>
        <w:rPr>
          <w:color w:val="000000"/>
          <w:sz w:val="24"/>
          <w:szCs w:val="24"/>
        </w:rPr>
      </w:pPr>
      <w:r w:rsidRPr="006D4DB9">
        <w:rPr>
          <w:color w:val="000000"/>
          <w:sz w:val="24"/>
          <w:szCs w:val="24"/>
        </w:rPr>
        <w:t>De los Honorables Congresistas,</w:t>
      </w:r>
    </w:p>
    <w:p w14:paraId="7053AD48" w14:textId="77777777" w:rsidR="006A13C1" w:rsidRPr="006D4DB9" w:rsidRDefault="006A13C1" w:rsidP="006A13C1">
      <w:pPr>
        <w:spacing w:after="0" w:line="240" w:lineRule="auto"/>
        <w:rPr>
          <w:color w:val="000000"/>
          <w:sz w:val="24"/>
          <w:szCs w:val="24"/>
        </w:rPr>
      </w:pPr>
    </w:p>
    <w:p w14:paraId="552BA408" w14:textId="77777777" w:rsidR="006A13C1" w:rsidRPr="006D4DB9" w:rsidRDefault="006A13C1" w:rsidP="006A13C1">
      <w:pPr>
        <w:spacing w:after="0" w:line="240" w:lineRule="auto"/>
        <w:rPr>
          <w:color w:val="000000"/>
          <w:sz w:val="24"/>
          <w:szCs w:val="24"/>
        </w:rPr>
      </w:pPr>
    </w:p>
    <w:p w14:paraId="0640B0EF" w14:textId="77777777" w:rsidR="006A13C1" w:rsidRPr="006D4DB9" w:rsidRDefault="006A13C1" w:rsidP="006A13C1">
      <w:pPr>
        <w:spacing w:after="0" w:line="240" w:lineRule="auto"/>
        <w:rPr>
          <w:color w:val="000000"/>
          <w:sz w:val="24"/>
          <w:szCs w:val="24"/>
        </w:rPr>
      </w:pPr>
    </w:p>
    <w:p w14:paraId="6BAA1C81" w14:textId="77777777" w:rsidR="008E5709" w:rsidRPr="006D4DB9" w:rsidRDefault="008E5709" w:rsidP="006A13C1">
      <w:pPr>
        <w:spacing w:after="0" w:line="240" w:lineRule="auto"/>
        <w:rPr>
          <w:color w:val="000000"/>
          <w:sz w:val="24"/>
          <w:szCs w:val="24"/>
        </w:rPr>
      </w:pPr>
    </w:p>
    <w:p w14:paraId="78147DFE" w14:textId="77777777" w:rsidR="008E5709" w:rsidRPr="006D4DB9" w:rsidRDefault="008E5709" w:rsidP="006A13C1">
      <w:pPr>
        <w:spacing w:after="0" w:line="240" w:lineRule="auto"/>
        <w:rPr>
          <w:color w:val="000000"/>
          <w:sz w:val="24"/>
          <w:szCs w:val="24"/>
        </w:rPr>
      </w:pPr>
    </w:p>
    <w:p w14:paraId="2A2A1E39" w14:textId="77777777" w:rsidR="006A13C1" w:rsidRPr="006D4DB9" w:rsidRDefault="006A13C1" w:rsidP="006A13C1">
      <w:pPr>
        <w:spacing w:after="0" w:line="240" w:lineRule="auto"/>
        <w:jc w:val="center"/>
        <w:rPr>
          <w:color w:val="000000"/>
          <w:sz w:val="24"/>
          <w:szCs w:val="24"/>
        </w:rPr>
      </w:pPr>
    </w:p>
    <w:p w14:paraId="2CD64334" w14:textId="77777777" w:rsidR="006A13C1" w:rsidRPr="006D4DB9" w:rsidRDefault="006A13C1" w:rsidP="006A13C1">
      <w:pPr>
        <w:spacing w:after="0" w:line="240" w:lineRule="auto"/>
        <w:jc w:val="center"/>
        <w:rPr>
          <w:b/>
          <w:color w:val="000000"/>
          <w:sz w:val="24"/>
          <w:szCs w:val="24"/>
        </w:rPr>
      </w:pPr>
      <w:r w:rsidRPr="006D4DB9">
        <w:rPr>
          <w:b/>
          <w:color w:val="000000"/>
          <w:sz w:val="24"/>
          <w:szCs w:val="24"/>
        </w:rPr>
        <w:t>RUBY HELENA CHAGÜI SPATH</w:t>
      </w:r>
    </w:p>
    <w:p w14:paraId="32DCFB35" w14:textId="77777777" w:rsidR="006A13C1" w:rsidRPr="006D4DB9" w:rsidRDefault="006A13C1" w:rsidP="006A13C1">
      <w:pPr>
        <w:spacing w:after="0" w:line="240" w:lineRule="auto"/>
        <w:jc w:val="center"/>
        <w:rPr>
          <w:color w:val="000000"/>
          <w:sz w:val="24"/>
          <w:szCs w:val="24"/>
        </w:rPr>
      </w:pPr>
      <w:r w:rsidRPr="006D4DB9">
        <w:rPr>
          <w:color w:val="000000"/>
          <w:sz w:val="24"/>
          <w:szCs w:val="24"/>
        </w:rPr>
        <w:t>Senadora de la República</w:t>
      </w:r>
    </w:p>
    <w:p w14:paraId="629DE782" w14:textId="77777777" w:rsidR="006A13C1" w:rsidRPr="006D4DB9" w:rsidRDefault="006A13C1" w:rsidP="006A13C1">
      <w:pPr>
        <w:spacing w:after="0" w:line="240" w:lineRule="auto"/>
        <w:jc w:val="center"/>
        <w:rPr>
          <w:color w:val="000000"/>
          <w:sz w:val="24"/>
          <w:szCs w:val="24"/>
        </w:rPr>
      </w:pPr>
      <w:r w:rsidRPr="006D4DB9">
        <w:rPr>
          <w:color w:val="000000"/>
          <w:sz w:val="24"/>
          <w:szCs w:val="24"/>
        </w:rPr>
        <w:t>Partido Centro Democrático</w:t>
      </w:r>
    </w:p>
    <w:p w14:paraId="2B0B09CC" w14:textId="77777777" w:rsidR="00CD162D" w:rsidRPr="006D4DB9" w:rsidRDefault="00CD162D" w:rsidP="00CD162D">
      <w:pPr>
        <w:shd w:val="clear" w:color="auto" w:fill="FFFFFF"/>
        <w:spacing w:after="0" w:line="240" w:lineRule="auto"/>
        <w:rPr>
          <w:rFonts w:eastAsia="Times New Roman" w:cstheme="minorHAnsi"/>
          <w:b/>
          <w:color w:val="222222"/>
          <w:sz w:val="24"/>
          <w:szCs w:val="24"/>
          <w:lang w:eastAsia="es-CO"/>
        </w:rPr>
      </w:pPr>
    </w:p>
    <w:p w14:paraId="2EC419E7" w14:textId="77777777" w:rsidR="0036110B" w:rsidRPr="006D4DB9" w:rsidRDefault="0036110B" w:rsidP="00CD162D">
      <w:pPr>
        <w:spacing w:after="0" w:line="240" w:lineRule="auto"/>
        <w:jc w:val="center"/>
        <w:rPr>
          <w:rFonts w:cstheme="minorHAnsi"/>
          <w:b/>
          <w:sz w:val="24"/>
          <w:szCs w:val="24"/>
        </w:rPr>
      </w:pPr>
    </w:p>
    <w:p w14:paraId="34227E12" w14:textId="77777777" w:rsidR="0036110B" w:rsidRPr="006D4DB9" w:rsidRDefault="0036110B" w:rsidP="00CD162D">
      <w:pPr>
        <w:spacing w:after="0" w:line="240" w:lineRule="auto"/>
        <w:jc w:val="center"/>
        <w:rPr>
          <w:rFonts w:cstheme="minorHAnsi"/>
          <w:b/>
          <w:sz w:val="24"/>
          <w:szCs w:val="24"/>
        </w:rPr>
      </w:pPr>
    </w:p>
    <w:p w14:paraId="62DF7C74" w14:textId="77777777" w:rsidR="00CD162D" w:rsidRPr="006D4DB9" w:rsidRDefault="00CD162D" w:rsidP="00CD162D">
      <w:pPr>
        <w:spacing w:after="0" w:line="240" w:lineRule="auto"/>
        <w:jc w:val="center"/>
        <w:rPr>
          <w:rFonts w:cstheme="minorHAnsi"/>
          <w:b/>
          <w:sz w:val="24"/>
          <w:szCs w:val="24"/>
        </w:rPr>
      </w:pPr>
      <w:r w:rsidRPr="006D4DB9">
        <w:rPr>
          <w:rFonts w:cstheme="minorHAnsi"/>
          <w:b/>
          <w:sz w:val="24"/>
          <w:szCs w:val="24"/>
        </w:rPr>
        <w:t>Proyecto de Ley  _____ de 2019</w:t>
      </w:r>
    </w:p>
    <w:p w14:paraId="60D98EF7" w14:textId="77777777" w:rsidR="00CD162D" w:rsidRPr="006D4DB9" w:rsidRDefault="00CD162D" w:rsidP="00CD162D">
      <w:pPr>
        <w:shd w:val="clear" w:color="auto" w:fill="FFFFFF"/>
        <w:spacing w:after="0" w:line="240" w:lineRule="auto"/>
        <w:rPr>
          <w:rFonts w:eastAsia="Times New Roman" w:cstheme="minorHAnsi"/>
          <w:b/>
          <w:color w:val="222222"/>
          <w:sz w:val="24"/>
          <w:szCs w:val="24"/>
          <w:lang w:eastAsia="es-CO"/>
        </w:rPr>
      </w:pPr>
    </w:p>
    <w:p w14:paraId="687BA1F6" w14:textId="77777777" w:rsidR="00711A08" w:rsidRPr="006D4DB9" w:rsidRDefault="00711A08" w:rsidP="00CD162D">
      <w:pPr>
        <w:shd w:val="clear" w:color="auto" w:fill="FFFFFF"/>
        <w:spacing w:after="0" w:line="240" w:lineRule="auto"/>
        <w:rPr>
          <w:rFonts w:eastAsia="Times New Roman" w:cstheme="minorHAnsi"/>
          <w:b/>
          <w:color w:val="222222"/>
          <w:sz w:val="24"/>
          <w:szCs w:val="24"/>
          <w:lang w:eastAsia="es-CO"/>
        </w:rPr>
      </w:pPr>
    </w:p>
    <w:p w14:paraId="6A015685" w14:textId="77777777" w:rsidR="00711A08" w:rsidRPr="006D4DB9" w:rsidRDefault="00711A08" w:rsidP="00CD162D">
      <w:pPr>
        <w:shd w:val="clear" w:color="auto" w:fill="FFFFFF"/>
        <w:spacing w:after="0" w:line="240" w:lineRule="auto"/>
        <w:rPr>
          <w:rFonts w:eastAsia="Times New Roman" w:cstheme="minorHAnsi"/>
          <w:b/>
          <w:color w:val="222222"/>
          <w:sz w:val="24"/>
          <w:szCs w:val="24"/>
          <w:lang w:eastAsia="es-CO"/>
        </w:rPr>
      </w:pPr>
    </w:p>
    <w:p w14:paraId="51451FF7" w14:textId="4B276B17" w:rsidR="008729C5" w:rsidRPr="006D4DB9" w:rsidRDefault="008729C5" w:rsidP="009C6008">
      <w:pPr>
        <w:shd w:val="clear" w:color="auto" w:fill="FFFFFF"/>
        <w:spacing w:after="0" w:line="240" w:lineRule="auto"/>
        <w:jc w:val="center"/>
        <w:rPr>
          <w:rFonts w:eastAsia="Times New Roman" w:cstheme="minorHAnsi"/>
          <w:b/>
          <w:color w:val="222222"/>
          <w:sz w:val="24"/>
          <w:szCs w:val="24"/>
          <w:lang w:eastAsia="es-CO"/>
        </w:rPr>
      </w:pPr>
      <w:r w:rsidRPr="006D4DB9">
        <w:rPr>
          <w:rFonts w:eastAsia="Times New Roman" w:cstheme="minorHAnsi"/>
          <w:b/>
          <w:color w:val="222222"/>
          <w:sz w:val="24"/>
          <w:szCs w:val="24"/>
          <w:lang w:eastAsia="es-CO"/>
        </w:rPr>
        <w:t>“Por medio de la cual se incentiva el reciclaje para recargar las tarjetas de los Sistemas de Transporte Masivo de Pasajeros”</w:t>
      </w:r>
    </w:p>
    <w:p w14:paraId="63E81E2B" w14:textId="77777777" w:rsidR="008729C5" w:rsidRPr="006D4DB9" w:rsidRDefault="008729C5" w:rsidP="009C6008">
      <w:pPr>
        <w:shd w:val="clear" w:color="auto" w:fill="FFFFFF"/>
        <w:spacing w:after="0" w:line="240" w:lineRule="auto"/>
        <w:jc w:val="center"/>
        <w:rPr>
          <w:rFonts w:eastAsia="Times New Roman" w:cstheme="minorHAnsi"/>
          <w:b/>
          <w:color w:val="222222"/>
          <w:sz w:val="24"/>
          <w:szCs w:val="24"/>
          <w:lang w:eastAsia="es-CO"/>
        </w:rPr>
      </w:pPr>
    </w:p>
    <w:p w14:paraId="50612BB2" w14:textId="77777777" w:rsidR="00711A08" w:rsidRPr="006D4DB9" w:rsidRDefault="00711A08" w:rsidP="009C6008">
      <w:pPr>
        <w:shd w:val="clear" w:color="auto" w:fill="FFFFFF"/>
        <w:spacing w:after="0" w:line="240" w:lineRule="auto"/>
        <w:jc w:val="center"/>
        <w:rPr>
          <w:rFonts w:eastAsia="Times New Roman" w:cstheme="minorHAnsi"/>
          <w:b/>
          <w:color w:val="222222"/>
          <w:sz w:val="24"/>
          <w:szCs w:val="24"/>
          <w:lang w:eastAsia="es-CO"/>
        </w:rPr>
      </w:pPr>
    </w:p>
    <w:p w14:paraId="0B6C496C" w14:textId="77777777" w:rsidR="00766E3A" w:rsidRPr="006D4DB9" w:rsidRDefault="00766E3A" w:rsidP="009C6008">
      <w:pPr>
        <w:pStyle w:val="Textoindependiente"/>
        <w:ind w:left="222" w:right="116"/>
        <w:jc w:val="center"/>
        <w:rPr>
          <w:rFonts w:asciiTheme="minorHAnsi" w:hAnsiTheme="minorHAnsi" w:cstheme="minorHAnsi"/>
        </w:rPr>
      </w:pPr>
      <w:r w:rsidRPr="006D4DB9">
        <w:rPr>
          <w:rFonts w:asciiTheme="minorHAnsi" w:hAnsiTheme="minorHAnsi" w:cstheme="minorHAnsi"/>
        </w:rPr>
        <w:t>EL CONGRESO DE COLOMBIA</w:t>
      </w:r>
    </w:p>
    <w:p w14:paraId="150C141D" w14:textId="77777777" w:rsidR="00766E3A" w:rsidRPr="006D4DB9" w:rsidRDefault="00766E3A" w:rsidP="009C6008">
      <w:pPr>
        <w:shd w:val="clear" w:color="auto" w:fill="FFFFFF"/>
        <w:spacing w:after="0" w:line="240" w:lineRule="auto"/>
        <w:jc w:val="center"/>
        <w:rPr>
          <w:rFonts w:eastAsia="Times New Roman" w:cstheme="minorHAnsi"/>
          <w:b/>
          <w:color w:val="222222"/>
          <w:sz w:val="24"/>
          <w:szCs w:val="24"/>
          <w:lang w:val="es-ES" w:eastAsia="es-CO"/>
        </w:rPr>
      </w:pPr>
    </w:p>
    <w:p w14:paraId="69F3E7F6" w14:textId="7558D1F9" w:rsidR="008729C5" w:rsidRPr="006D4DB9" w:rsidRDefault="00766E3A" w:rsidP="009C6008">
      <w:pPr>
        <w:shd w:val="clear" w:color="auto" w:fill="FFFFFF"/>
        <w:spacing w:after="0" w:line="240" w:lineRule="auto"/>
        <w:jc w:val="center"/>
        <w:rPr>
          <w:rFonts w:eastAsia="Times New Roman" w:cstheme="minorHAnsi"/>
          <w:color w:val="222222"/>
          <w:sz w:val="24"/>
          <w:szCs w:val="24"/>
          <w:lang w:eastAsia="es-CO"/>
        </w:rPr>
      </w:pPr>
      <w:r w:rsidRPr="006D4DB9">
        <w:rPr>
          <w:rFonts w:eastAsia="Times New Roman" w:cstheme="minorHAnsi"/>
          <w:color w:val="222222"/>
          <w:sz w:val="24"/>
          <w:szCs w:val="24"/>
          <w:lang w:eastAsia="es-CO"/>
        </w:rPr>
        <w:t>Decreta</w:t>
      </w:r>
      <w:r w:rsidR="008729C5" w:rsidRPr="006D4DB9">
        <w:rPr>
          <w:rFonts w:eastAsia="Times New Roman" w:cstheme="minorHAnsi"/>
          <w:color w:val="222222"/>
          <w:sz w:val="24"/>
          <w:szCs w:val="24"/>
          <w:lang w:eastAsia="es-CO"/>
        </w:rPr>
        <w:t>:</w:t>
      </w:r>
    </w:p>
    <w:p w14:paraId="4D16B816" w14:textId="77777777" w:rsidR="008729C5" w:rsidRDefault="008729C5" w:rsidP="009C6008">
      <w:pPr>
        <w:shd w:val="clear" w:color="auto" w:fill="FFFFFF"/>
        <w:spacing w:after="0" w:line="240" w:lineRule="auto"/>
        <w:jc w:val="center"/>
        <w:rPr>
          <w:rFonts w:eastAsia="Times New Roman" w:cstheme="minorHAnsi"/>
          <w:b/>
          <w:color w:val="222222"/>
          <w:sz w:val="24"/>
          <w:szCs w:val="24"/>
          <w:lang w:eastAsia="es-CO"/>
        </w:rPr>
      </w:pPr>
    </w:p>
    <w:p w14:paraId="4910935F" w14:textId="77777777" w:rsidR="00B40C3C" w:rsidRPr="006D4DB9" w:rsidRDefault="00B40C3C" w:rsidP="009C6008">
      <w:pPr>
        <w:shd w:val="clear" w:color="auto" w:fill="FFFFFF"/>
        <w:spacing w:after="0" w:line="240" w:lineRule="auto"/>
        <w:jc w:val="center"/>
        <w:rPr>
          <w:rFonts w:eastAsia="Times New Roman" w:cstheme="minorHAnsi"/>
          <w:b/>
          <w:color w:val="222222"/>
          <w:sz w:val="24"/>
          <w:szCs w:val="24"/>
          <w:lang w:eastAsia="es-CO"/>
        </w:rPr>
      </w:pPr>
    </w:p>
    <w:p w14:paraId="7BA0F729" w14:textId="44269BCB" w:rsidR="008729C5" w:rsidRPr="006D4DB9" w:rsidRDefault="008729C5" w:rsidP="009C6008">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color w:val="222222"/>
          <w:sz w:val="24"/>
          <w:szCs w:val="24"/>
          <w:lang w:eastAsia="es-CO"/>
        </w:rPr>
        <w:t>Artículo 1</w:t>
      </w:r>
      <w:r w:rsidR="00093C1B" w:rsidRPr="006D4DB9">
        <w:rPr>
          <w:rFonts w:cs="Arial"/>
          <w:b/>
          <w:sz w:val="24"/>
          <w:szCs w:val="24"/>
        </w:rPr>
        <w:t>°</w:t>
      </w:r>
      <w:r w:rsidRPr="006D4DB9">
        <w:rPr>
          <w:rFonts w:eastAsia="Times New Roman" w:cstheme="minorHAnsi"/>
          <w:b/>
          <w:color w:val="222222"/>
          <w:sz w:val="24"/>
          <w:szCs w:val="24"/>
          <w:lang w:eastAsia="es-CO"/>
        </w:rPr>
        <w:t>.</w:t>
      </w:r>
      <w:r w:rsidRPr="006D4DB9">
        <w:rPr>
          <w:rFonts w:eastAsia="Times New Roman" w:cstheme="minorHAnsi"/>
          <w:color w:val="222222"/>
          <w:sz w:val="24"/>
          <w:szCs w:val="24"/>
          <w:lang w:eastAsia="es-CO"/>
        </w:rPr>
        <w:t xml:space="preserve"> </w:t>
      </w:r>
      <w:r w:rsidRPr="006D4DB9">
        <w:rPr>
          <w:rFonts w:eastAsia="Times New Roman" w:cstheme="minorHAnsi"/>
          <w:b/>
          <w:color w:val="222222"/>
          <w:sz w:val="24"/>
          <w:szCs w:val="24"/>
          <w:lang w:eastAsia="es-CO"/>
        </w:rPr>
        <w:t>Objeto.</w:t>
      </w:r>
      <w:r w:rsidRPr="006D4DB9">
        <w:rPr>
          <w:rFonts w:eastAsia="Times New Roman" w:cstheme="minorHAnsi"/>
          <w:color w:val="222222"/>
          <w:sz w:val="24"/>
          <w:szCs w:val="24"/>
          <w:lang w:eastAsia="es-CO"/>
        </w:rPr>
        <w:t xml:space="preserve"> La presente </w:t>
      </w:r>
      <w:r w:rsidR="00F23455" w:rsidRPr="006D4DB9">
        <w:rPr>
          <w:rFonts w:eastAsia="Times New Roman" w:cstheme="minorHAnsi"/>
          <w:color w:val="222222"/>
          <w:sz w:val="24"/>
          <w:szCs w:val="24"/>
          <w:lang w:eastAsia="es-CO"/>
        </w:rPr>
        <w:t>L</w:t>
      </w:r>
      <w:r w:rsidRPr="006D4DB9">
        <w:rPr>
          <w:rFonts w:eastAsia="Times New Roman" w:cstheme="minorHAnsi"/>
          <w:color w:val="222222"/>
          <w:sz w:val="24"/>
          <w:szCs w:val="24"/>
          <w:lang w:eastAsia="es-CO"/>
        </w:rPr>
        <w:t xml:space="preserve">ey tiene por objeto incentivar el reciclaje como método de pago para recargar las tarjetas de los diferentes Sistemas de Transporte Masivo de </w:t>
      </w:r>
      <w:r w:rsidRPr="006D4DB9">
        <w:rPr>
          <w:rFonts w:eastAsia="Times New Roman" w:cstheme="minorHAnsi"/>
          <w:sz w:val="24"/>
          <w:szCs w:val="24"/>
          <w:lang w:eastAsia="es-CO"/>
        </w:rPr>
        <w:t>Pasajeros establecidos en el Territorio Nacional con el fin de contribuir a la preservación del medio ambiente.</w:t>
      </w:r>
    </w:p>
    <w:p w14:paraId="6936D18F" w14:textId="77777777" w:rsidR="008729C5" w:rsidRPr="006D4DB9" w:rsidRDefault="008729C5" w:rsidP="009C6008">
      <w:pPr>
        <w:shd w:val="clear" w:color="auto" w:fill="FFFFFF"/>
        <w:spacing w:after="0" w:line="240" w:lineRule="auto"/>
        <w:jc w:val="both"/>
        <w:rPr>
          <w:rFonts w:eastAsia="Times New Roman" w:cstheme="minorHAnsi"/>
          <w:sz w:val="24"/>
          <w:szCs w:val="24"/>
          <w:lang w:eastAsia="es-CO"/>
        </w:rPr>
      </w:pPr>
    </w:p>
    <w:p w14:paraId="771249EA" w14:textId="0392FDE9" w:rsidR="008729C5" w:rsidRPr="006D4DB9" w:rsidRDefault="008729C5" w:rsidP="009C6008">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sz w:val="24"/>
          <w:szCs w:val="24"/>
          <w:lang w:eastAsia="es-CO"/>
        </w:rPr>
        <w:t>Artículo 2</w:t>
      </w:r>
      <w:r w:rsidR="00093C1B" w:rsidRPr="006D4DB9">
        <w:rPr>
          <w:rFonts w:cs="Arial"/>
          <w:b/>
          <w:sz w:val="24"/>
          <w:szCs w:val="24"/>
        </w:rPr>
        <w:t>°</w:t>
      </w:r>
      <w:r w:rsidRPr="006D4DB9">
        <w:rPr>
          <w:rFonts w:eastAsia="Times New Roman" w:cstheme="minorHAnsi"/>
          <w:b/>
          <w:sz w:val="24"/>
          <w:szCs w:val="24"/>
          <w:lang w:eastAsia="es-CO"/>
        </w:rPr>
        <w:t>.</w:t>
      </w:r>
      <w:r w:rsidRPr="006D4DB9">
        <w:rPr>
          <w:rFonts w:eastAsia="Times New Roman" w:cstheme="minorHAnsi"/>
          <w:sz w:val="24"/>
          <w:szCs w:val="24"/>
          <w:lang w:eastAsia="es-CO"/>
        </w:rPr>
        <w:t xml:space="preserve"> </w:t>
      </w:r>
      <w:r w:rsidRPr="006D4DB9">
        <w:rPr>
          <w:rFonts w:eastAsia="Times New Roman" w:cstheme="minorHAnsi"/>
          <w:b/>
          <w:sz w:val="24"/>
          <w:szCs w:val="24"/>
          <w:lang w:eastAsia="es-CO"/>
        </w:rPr>
        <w:t>Definiciones.</w:t>
      </w:r>
      <w:r w:rsidRPr="006D4DB9">
        <w:rPr>
          <w:rFonts w:eastAsia="Times New Roman" w:cstheme="minorHAnsi"/>
          <w:sz w:val="24"/>
          <w:szCs w:val="24"/>
          <w:lang w:eastAsia="es-CO"/>
        </w:rPr>
        <w:t xml:space="preserve"> Para la interpretación y aplicación de la presente ley se tendrán en cuenta las siguientes definiciones:</w:t>
      </w:r>
    </w:p>
    <w:p w14:paraId="1833962A" w14:textId="77777777" w:rsidR="00F23455" w:rsidRPr="006D4DB9" w:rsidRDefault="00F23455" w:rsidP="00F23455">
      <w:pPr>
        <w:shd w:val="clear" w:color="auto" w:fill="FFFFFF"/>
        <w:spacing w:after="0" w:line="240" w:lineRule="auto"/>
        <w:jc w:val="both"/>
        <w:rPr>
          <w:rFonts w:eastAsia="Times New Roman" w:cstheme="minorHAnsi"/>
          <w:sz w:val="24"/>
          <w:szCs w:val="24"/>
          <w:lang w:eastAsia="es-CO"/>
        </w:rPr>
      </w:pPr>
    </w:p>
    <w:p w14:paraId="125FC6A5" w14:textId="77777777" w:rsidR="008729C5" w:rsidRPr="006D4DB9" w:rsidRDefault="008729C5" w:rsidP="00F23455">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sz w:val="24"/>
          <w:szCs w:val="24"/>
          <w:lang w:eastAsia="es-CO"/>
        </w:rPr>
        <w:t>Estación de Recarga Verde:</w:t>
      </w:r>
      <w:r w:rsidR="00B82ADA" w:rsidRPr="006D4DB9">
        <w:rPr>
          <w:rFonts w:eastAsia="Times New Roman" w:cstheme="minorHAnsi"/>
          <w:sz w:val="24"/>
          <w:szCs w:val="24"/>
          <w:lang w:eastAsia="es-CO"/>
        </w:rPr>
        <w:t xml:space="preserve"> </w:t>
      </w:r>
      <w:r w:rsidRPr="006D4DB9">
        <w:rPr>
          <w:rFonts w:eastAsia="Times New Roman" w:cstheme="minorHAnsi"/>
          <w:sz w:val="24"/>
          <w:szCs w:val="24"/>
          <w:lang w:eastAsia="es-CO"/>
        </w:rPr>
        <w:t>Máquina tipo RVM (Reverse Vending Machine) adaptada para recargar la tarjeta del respectivo Sistema de Transporte Masivo de Pasajeros</w:t>
      </w:r>
      <w:r w:rsidR="00131ED9" w:rsidRPr="006D4DB9">
        <w:rPr>
          <w:rFonts w:eastAsia="Times New Roman" w:cstheme="minorHAnsi"/>
          <w:sz w:val="24"/>
          <w:szCs w:val="24"/>
          <w:lang w:eastAsia="es-CO"/>
        </w:rPr>
        <w:t xml:space="preserve"> mediante la colocación de </w:t>
      </w:r>
      <w:r w:rsidRPr="006D4DB9">
        <w:rPr>
          <w:rFonts w:eastAsia="Times New Roman" w:cstheme="minorHAnsi"/>
          <w:sz w:val="24"/>
          <w:szCs w:val="24"/>
          <w:lang w:eastAsia="es-CO"/>
        </w:rPr>
        <w:t xml:space="preserve">productos reciclables en </w:t>
      </w:r>
      <w:r w:rsidR="00131ED9" w:rsidRPr="006D4DB9">
        <w:rPr>
          <w:rFonts w:eastAsia="Times New Roman" w:cstheme="minorHAnsi"/>
          <w:sz w:val="24"/>
          <w:szCs w:val="24"/>
          <w:lang w:eastAsia="es-CO"/>
        </w:rPr>
        <w:t>su interior</w:t>
      </w:r>
      <w:r w:rsidRPr="006D4DB9">
        <w:rPr>
          <w:rFonts w:eastAsia="Times New Roman" w:cstheme="minorHAnsi"/>
          <w:sz w:val="24"/>
          <w:szCs w:val="24"/>
          <w:lang w:eastAsia="es-CO"/>
        </w:rPr>
        <w:t>.</w:t>
      </w:r>
    </w:p>
    <w:p w14:paraId="0E1478EA" w14:textId="77777777" w:rsidR="00F23455" w:rsidRPr="006D4DB9" w:rsidRDefault="00F23455" w:rsidP="00F23455">
      <w:pPr>
        <w:shd w:val="clear" w:color="auto" w:fill="FFFFFF"/>
        <w:spacing w:after="0" w:line="240" w:lineRule="auto"/>
        <w:jc w:val="both"/>
        <w:rPr>
          <w:rFonts w:eastAsia="Times New Roman" w:cstheme="minorHAnsi"/>
          <w:sz w:val="24"/>
          <w:szCs w:val="24"/>
          <w:lang w:eastAsia="es-CO"/>
        </w:rPr>
      </w:pPr>
    </w:p>
    <w:p w14:paraId="64DBEBAB" w14:textId="77777777" w:rsidR="008729C5" w:rsidRPr="006D4DB9" w:rsidRDefault="008729C5" w:rsidP="00F23455">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sz w:val="24"/>
          <w:szCs w:val="24"/>
          <w:lang w:eastAsia="es-CO"/>
        </w:rPr>
        <w:t>Sistema de Transporte Masivo de Pasajeros:</w:t>
      </w:r>
      <w:r w:rsidRPr="006D4DB9">
        <w:rPr>
          <w:rFonts w:eastAsia="Times New Roman" w:cstheme="minorHAnsi"/>
          <w:sz w:val="24"/>
          <w:szCs w:val="24"/>
          <w:lang w:eastAsia="es-CO"/>
        </w:rPr>
        <w:t xml:space="preserve"> Servicio que se presta a través de una integración organizada de infraestructura y equipos, en un sistema que cubre un alto volumen de pasajeros y da respuesta a un porcentaje significativo de necesidades de movilización.</w:t>
      </w:r>
    </w:p>
    <w:p w14:paraId="63ECDFB4" w14:textId="77777777" w:rsidR="008729C5" w:rsidRPr="006D4DB9" w:rsidRDefault="008729C5" w:rsidP="009C6008">
      <w:pPr>
        <w:shd w:val="clear" w:color="auto" w:fill="FFFFFF"/>
        <w:spacing w:after="0" w:line="240" w:lineRule="auto"/>
        <w:jc w:val="both"/>
        <w:rPr>
          <w:rFonts w:eastAsia="Times New Roman" w:cstheme="minorHAnsi"/>
          <w:sz w:val="24"/>
          <w:szCs w:val="24"/>
          <w:lang w:eastAsia="es-CO"/>
        </w:rPr>
      </w:pPr>
    </w:p>
    <w:p w14:paraId="114EDB67" w14:textId="39ABCBC4" w:rsidR="008729C5" w:rsidRPr="006D4DB9" w:rsidRDefault="008729C5" w:rsidP="009C6008">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sz w:val="24"/>
          <w:szCs w:val="24"/>
          <w:lang w:eastAsia="es-CO"/>
        </w:rPr>
        <w:t>Artículo 3</w:t>
      </w:r>
      <w:r w:rsidR="00093C1B" w:rsidRPr="006D4DB9">
        <w:rPr>
          <w:rFonts w:cs="Arial"/>
          <w:b/>
          <w:sz w:val="24"/>
          <w:szCs w:val="24"/>
        </w:rPr>
        <w:t>°</w:t>
      </w:r>
      <w:r w:rsidRPr="006D4DB9">
        <w:rPr>
          <w:rFonts w:eastAsia="Times New Roman" w:cstheme="minorHAnsi"/>
          <w:b/>
          <w:sz w:val="24"/>
          <w:szCs w:val="24"/>
          <w:lang w:eastAsia="es-CO"/>
        </w:rPr>
        <w:t>.</w:t>
      </w:r>
      <w:r w:rsidRPr="006D4DB9">
        <w:rPr>
          <w:rFonts w:eastAsia="Times New Roman" w:cstheme="minorHAnsi"/>
          <w:sz w:val="24"/>
          <w:szCs w:val="24"/>
          <w:lang w:eastAsia="es-CO"/>
        </w:rPr>
        <w:t xml:space="preserve"> </w:t>
      </w:r>
      <w:r w:rsidR="00B25A84" w:rsidRPr="006D4DB9">
        <w:rPr>
          <w:rFonts w:eastAsia="Times New Roman" w:cstheme="minorHAnsi"/>
          <w:b/>
          <w:sz w:val="24"/>
          <w:szCs w:val="24"/>
          <w:lang w:eastAsia="es-CO"/>
        </w:rPr>
        <w:t>Incentivo al r</w:t>
      </w:r>
      <w:r w:rsidRPr="006D4DB9">
        <w:rPr>
          <w:rFonts w:eastAsia="Times New Roman" w:cstheme="minorHAnsi"/>
          <w:b/>
          <w:sz w:val="24"/>
          <w:szCs w:val="24"/>
          <w:lang w:eastAsia="es-CO"/>
        </w:rPr>
        <w:t>eciclaje</w:t>
      </w:r>
      <w:r w:rsidRPr="006D4DB9">
        <w:rPr>
          <w:rFonts w:eastAsia="Times New Roman" w:cstheme="minorHAnsi"/>
          <w:sz w:val="24"/>
          <w:szCs w:val="24"/>
          <w:lang w:eastAsia="es-CO"/>
        </w:rPr>
        <w:t>. Las Entidades Territoriales, a través de la autoridad competente, llevarán a cabo las acciones administrativas necesarias para implementar y garantizar el funcionamiento de las Estaciones de Recarga Verde en los Sistemas de Transporte de Pasajeros establecidos en sus territorios.</w:t>
      </w:r>
    </w:p>
    <w:p w14:paraId="4FCC049B" w14:textId="77777777" w:rsidR="00CD162D" w:rsidRPr="006D4DB9" w:rsidRDefault="00CD162D" w:rsidP="009C6008">
      <w:pPr>
        <w:shd w:val="clear" w:color="auto" w:fill="FFFFFF"/>
        <w:spacing w:after="0" w:line="240" w:lineRule="auto"/>
        <w:jc w:val="both"/>
        <w:rPr>
          <w:rFonts w:eastAsia="Times New Roman" w:cstheme="minorHAnsi"/>
          <w:b/>
          <w:sz w:val="24"/>
          <w:szCs w:val="24"/>
          <w:lang w:eastAsia="es-CO"/>
        </w:rPr>
      </w:pPr>
    </w:p>
    <w:p w14:paraId="4532604D" w14:textId="77777777" w:rsidR="008E5709" w:rsidRPr="006D4DB9" w:rsidRDefault="008E5709" w:rsidP="009C6008">
      <w:pPr>
        <w:shd w:val="clear" w:color="auto" w:fill="FFFFFF"/>
        <w:spacing w:after="0" w:line="240" w:lineRule="auto"/>
        <w:jc w:val="both"/>
        <w:rPr>
          <w:rFonts w:eastAsia="Times New Roman" w:cstheme="minorHAnsi"/>
          <w:b/>
          <w:sz w:val="24"/>
          <w:szCs w:val="24"/>
          <w:lang w:eastAsia="es-CO"/>
        </w:rPr>
      </w:pPr>
    </w:p>
    <w:p w14:paraId="38A53A85" w14:textId="77777777" w:rsidR="008E5709" w:rsidRPr="006D4DB9" w:rsidRDefault="008E5709" w:rsidP="009C6008">
      <w:pPr>
        <w:shd w:val="clear" w:color="auto" w:fill="FFFFFF"/>
        <w:spacing w:after="0" w:line="240" w:lineRule="auto"/>
        <w:jc w:val="both"/>
        <w:rPr>
          <w:rFonts w:eastAsia="Times New Roman" w:cstheme="minorHAnsi"/>
          <w:b/>
          <w:sz w:val="24"/>
          <w:szCs w:val="24"/>
          <w:lang w:eastAsia="es-CO"/>
        </w:rPr>
      </w:pPr>
    </w:p>
    <w:p w14:paraId="35C2E446" w14:textId="77777777" w:rsidR="008E5709" w:rsidRDefault="008E5709" w:rsidP="009C6008">
      <w:pPr>
        <w:shd w:val="clear" w:color="auto" w:fill="FFFFFF"/>
        <w:spacing w:after="0" w:line="240" w:lineRule="auto"/>
        <w:jc w:val="both"/>
        <w:rPr>
          <w:rFonts w:eastAsia="Times New Roman" w:cstheme="minorHAnsi"/>
          <w:b/>
          <w:sz w:val="24"/>
          <w:szCs w:val="24"/>
          <w:lang w:eastAsia="es-CO"/>
        </w:rPr>
      </w:pPr>
    </w:p>
    <w:p w14:paraId="1B85A9E4" w14:textId="77777777" w:rsidR="008764F6" w:rsidRDefault="008764F6" w:rsidP="009C6008">
      <w:pPr>
        <w:shd w:val="clear" w:color="auto" w:fill="FFFFFF"/>
        <w:spacing w:after="0" w:line="240" w:lineRule="auto"/>
        <w:jc w:val="both"/>
        <w:rPr>
          <w:rFonts w:eastAsia="Times New Roman" w:cstheme="minorHAnsi"/>
          <w:b/>
          <w:sz w:val="24"/>
          <w:szCs w:val="24"/>
          <w:lang w:eastAsia="es-CO"/>
        </w:rPr>
      </w:pPr>
    </w:p>
    <w:p w14:paraId="10BC10BF" w14:textId="77777777" w:rsidR="008E5709" w:rsidRPr="006D4DB9" w:rsidRDefault="008E5709" w:rsidP="009C6008">
      <w:pPr>
        <w:shd w:val="clear" w:color="auto" w:fill="FFFFFF"/>
        <w:spacing w:after="0" w:line="240" w:lineRule="auto"/>
        <w:jc w:val="both"/>
        <w:rPr>
          <w:rFonts w:eastAsia="Times New Roman" w:cstheme="minorHAnsi"/>
          <w:b/>
          <w:sz w:val="24"/>
          <w:szCs w:val="24"/>
          <w:lang w:eastAsia="es-CO"/>
        </w:rPr>
      </w:pPr>
    </w:p>
    <w:p w14:paraId="56E3DAA7" w14:textId="22E3EEDB" w:rsidR="008729C5" w:rsidRPr="006D4DB9" w:rsidRDefault="008729C5" w:rsidP="009C6008">
      <w:pPr>
        <w:shd w:val="clear" w:color="auto" w:fill="FFFFFF"/>
        <w:spacing w:after="0" w:line="240" w:lineRule="auto"/>
        <w:jc w:val="both"/>
        <w:rPr>
          <w:rFonts w:eastAsia="Times New Roman" w:cstheme="minorHAnsi"/>
          <w:sz w:val="24"/>
          <w:szCs w:val="24"/>
          <w:lang w:eastAsia="es-CO"/>
        </w:rPr>
      </w:pPr>
      <w:r w:rsidRPr="006D4DB9">
        <w:rPr>
          <w:rFonts w:eastAsia="Times New Roman" w:cstheme="minorHAnsi"/>
          <w:b/>
          <w:sz w:val="24"/>
          <w:szCs w:val="24"/>
          <w:lang w:eastAsia="es-CO"/>
        </w:rPr>
        <w:t>Artículo 4</w:t>
      </w:r>
      <w:r w:rsidR="00093C1B" w:rsidRPr="006D4DB9">
        <w:rPr>
          <w:rFonts w:cs="Arial"/>
          <w:b/>
          <w:sz w:val="24"/>
          <w:szCs w:val="24"/>
        </w:rPr>
        <w:t>°</w:t>
      </w:r>
      <w:r w:rsidRPr="006D4DB9">
        <w:rPr>
          <w:rFonts w:eastAsia="Times New Roman" w:cstheme="minorHAnsi"/>
          <w:b/>
          <w:sz w:val="24"/>
          <w:szCs w:val="24"/>
          <w:lang w:eastAsia="es-CO"/>
        </w:rPr>
        <w:t>.</w:t>
      </w:r>
      <w:r w:rsidRPr="006D4DB9">
        <w:rPr>
          <w:rFonts w:eastAsia="Times New Roman" w:cstheme="minorHAnsi"/>
          <w:sz w:val="24"/>
          <w:szCs w:val="24"/>
          <w:lang w:eastAsia="es-CO"/>
        </w:rPr>
        <w:t xml:space="preserve"> </w:t>
      </w:r>
      <w:r w:rsidRPr="006D4DB9">
        <w:rPr>
          <w:rFonts w:eastAsia="Times New Roman" w:cstheme="minorHAnsi"/>
          <w:b/>
          <w:sz w:val="24"/>
          <w:szCs w:val="24"/>
          <w:lang w:eastAsia="es-CO"/>
        </w:rPr>
        <w:t>Vigencia.</w:t>
      </w:r>
      <w:r w:rsidRPr="006D4DB9">
        <w:rPr>
          <w:rFonts w:eastAsia="Times New Roman" w:cstheme="minorHAnsi"/>
          <w:sz w:val="24"/>
          <w:szCs w:val="24"/>
          <w:lang w:eastAsia="es-CO"/>
        </w:rPr>
        <w:t xml:space="preserve"> La presente ley rige a partir de la fec</w:t>
      </w:r>
      <w:r w:rsidR="009C6008" w:rsidRPr="006D4DB9">
        <w:rPr>
          <w:rFonts w:eastAsia="Times New Roman" w:cstheme="minorHAnsi"/>
          <w:sz w:val="24"/>
          <w:szCs w:val="24"/>
          <w:lang w:eastAsia="es-CO"/>
        </w:rPr>
        <w:t xml:space="preserve">ha de su publicación. </w:t>
      </w:r>
    </w:p>
    <w:p w14:paraId="5F9E5B98" w14:textId="77777777" w:rsidR="00E605DF" w:rsidRPr="006D4DB9" w:rsidRDefault="00E605DF" w:rsidP="009C6008">
      <w:pPr>
        <w:spacing w:after="0" w:line="240" w:lineRule="auto"/>
        <w:jc w:val="both"/>
        <w:rPr>
          <w:rFonts w:cstheme="minorHAnsi"/>
          <w:sz w:val="24"/>
          <w:szCs w:val="24"/>
        </w:rPr>
      </w:pPr>
    </w:p>
    <w:p w14:paraId="301CFE54" w14:textId="2C6A35C1" w:rsidR="00DD3AC8" w:rsidRPr="006D4DB9" w:rsidRDefault="00DD3AC8" w:rsidP="009C6008">
      <w:pPr>
        <w:spacing w:after="0" w:line="240" w:lineRule="auto"/>
        <w:jc w:val="both"/>
        <w:rPr>
          <w:rFonts w:cstheme="minorHAnsi"/>
          <w:sz w:val="24"/>
          <w:szCs w:val="24"/>
        </w:rPr>
      </w:pPr>
      <w:r w:rsidRPr="006D4DB9">
        <w:rPr>
          <w:rFonts w:cstheme="minorHAnsi"/>
          <w:sz w:val="24"/>
          <w:szCs w:val="24"/>
        </w:rPr>
        <w:t>De los Honorables Senadores,</w:t>
      </w:r>
    </w:p>
    <w:p w14:paraId="6355A62B" w14:textId="77777777" w:rsidR="00DD3AC8" w:rsidRPr="006D4DB9" w:rsidRDefault="00DD3AC8" w:rsidP="009C6008">
      <w:pPr>
        <w:spacing w:after="0" w:line="240" w:lineRule="auto"/>
        <w:jc w:val="both"/>
        <w:rPr>
          <w:rFonts w:cstheme="minorHAnsi"/>
          <w:sz w:val="24"/>
          <w:szCs w:val="24"/>
        </w:rPr>
      </w:pPr>
    </w:p>
    <w:p w14:paraId="67D4AEAA" w14:textId="77777777" w:rsidR="00E475CC" w:rsidRPr="006D4DB9" w:rsidRDefault="00E475CC" w:rsidP="009C6008">
      <w:pPr>
        <w:spacing w:after="0" w:line="240" w:lineRule="auto"/>
        <w:jc w:val="both"/>
        <w:rPr>
          <w:rFonts w:cstheme="minorHAnsi"/>
          <w:sz w:val="24"/>
          <w:szCs w:val="24"/>
        </w:rPr>
      </w:pPr>
    </w:p>
    <w:p w14:paraId="54768C40" w14:textId="77777777" w:rsidR="006A13C1" w:rsidRPr="006D4DB9" w:rsidRDefault="006A13C1" w:rsidP="009C6008">
      <w:pPr>
        <w:spacing w:after="0" w:line="240" w:lineRule="auto"/>
        <w:jc w:val="both"/>
        <w:rPr>
          <w:rFonts w:cstheme="minorHAnsi"/>
          <w:sz w:val="24"/>
          <w:szCs w:val="24"/>
        </w:rPr>
      </w:pPr>
    </w:p>
    <w:p w14:paraId="2A4B597F" w14:textId="77777777" w:rsidR="0036110B" w:rsidRPr="006D4DB9" w:rsidRDefault="0036110B" w:rsidP="009C6008">
      <w:pPr>
        <w:spacing w:after="0" w:line="240" w:lineRule="auto"/>
        <w:jc w:val="both"/>
        <w:rPr>
          <w:rFonts w:cstheme="minorHAnsi"/>
          <w:sz w:val="24"/>
          <w:szCs w:val="24"/>
        </w:rPr>
      </w:pPr>
    </w:p>
    <w:p w14:paraId="05EE3795" w14:textId="77777777" w:rsidR="00E475CC" w:rsidRPr="006D4DB9" w:rsidRDefault="00E475CC" w:rsidP="009C6008">
      <w:pPr>
        <w:spacing w:after="0" w:line="240" w:lineRule="auto"/>
        <w:jc w:val="both"/>
        <w:rPr>
          <w:rFonts w:cstheme="minorHAnsi"/>
          <w:sz w:val="24"/>
          <w:szCs w:val="24"/>
        </w:rPr>
      </w:pPr>
    </w:p>
    <w:p w14:paraId="1ED7144A" w14:textId="77777777" w:rsidR="00DD3AC8" w:rsidRPr="006D4DB9" w:rsidRDefault="00DD3AC8" w:rsidP="009C6008">
      <w:pPr>
        <w:spacing w:after="0" w:line="240" w:lineRule="auto"/>
        <w:jc w:val="center"/>
        <w:rPr>
          <w:rFonts w:cstheme="minorHAnsi"/>
          <w:b/>
          <w:sz w:val="24"/>
          <w:szCs w:val="24"/>
        </w:rPr>
      </w:pPr>
      <w:r w:rsidRPr="006D4DB9">
        <w:rPr>
          <w:rFonts w:cstheme="minorHAnsi"/>
          <w:b/>
          <w:sz w:val="24"/>
          <w:szCs w:val="24"/>
        </w:rPr>
        <w:t>RUBY HELENA CHAGÜI SPATH</w:t>
      </w:r>
    </w:p>
    <w:p w14:paraId="3C322776" w14:textId="77777777" w:rsidR="00DD3AC8" w:rsidRPr="006D4DB9" w:rsidRDefault="00DD3AC8" w:rsidP="009C6008">
      <w:pPr>
        <w:spacing w:after="0" w:line="240" w:lineRule="auto"/>
        <w:jc w:val="center"/>
        <w:rPr>
          <w:rFonts w:cstheme="minorHAnsi"/>
          <w:sz w:val="24"/>
          <w:szCs w:val="24"/>
        </w:rPr>
      </w:pPr>
      <w:r w:rsidRPr="006D4DB9">
        <w:rPr>
          <w:rFonts w:cstheme="minorHAnsi"/>
          <w:sz w:val="24"/>
          <w:szCs w:val="24"/>
        </w:rPr>
        <w:t>Senadora de la República</w:t>
      </w:r>
    </w:p>
    <w:p w14:paraId="5E84507B" w14:textId="62EF5B53" w:rsidR="007171C2" w:rsidRPr="006D4DB9" w:rsidRDefault="00DD3AC8" w:rsidP="006A13C1">
      <w:pPr>
        <w:spacing w:after="0" w:line="240" w:lineRule="auto"/>
        <w:jc w:val="center"/>
        <w:rPr>
          <w:rFonts w:cstheme="minorHAnsi"/>
          <w:sz w:val="24"/>
          <w:szCs w:val="24"/>
        </w:rPr>
      </w:pPr>
      <w:r w:rsidRPr="006D4DB9">
        <w:rPr>
          <w:rFonts w:cstheme="minorHAnsi"/>
          <w:sz w:val="24"/>
          <w:szCs w:val="24"/>
        </w:rPr>
        <w:t>Partido Centro Democrático</w:t>
      </w:r>
    </w:p>
    <w:p w14:paraId="1A9AE8E7" w14:textId="77777777" w:rsidR="009C6008" w:rsidRPr="006D4DB9" w:rsidRDefault="009C6008" w:rsidP="009C6008">
      <w:pPr>
        <w:overflowPunct w:val="0"/>
        <w:autoSpaceDE w:val="0"/>
        <w:autoSpaceDN w:val="0"/>
        <w:adjustRightInd w:val="0"/>
        <w:spacing w:after="0"/>
        <w:textAlignment w:val="baseline"/>
        <w:rPr>
          <w:rFonts w:eastAsia="Calibri" w:cstheme="minorHAnsi"/>
          <w:b/>
          <w:sz w:val="24"/>
          <w:szCs w:val="24"/>
          <w:lang w:val="es-US"/>
        </w:rPr>
      </w:pPr>
    </w:p>
    <w:p w14:paraId="60D99B07"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171D4AE4"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59CEBD28"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6B3B8770"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65C7C0B5"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3B38C4AF"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BDE3AC1"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6780B509"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4FADF994"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604C7E67"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719A14E0"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3F1FBEF3"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3FED4792"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CDF76F9"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73E3D425"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64E774C"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B4348CC"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2F4C77B4" w14:textId="77777777" w:rsidR="00CD162D"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B2D1F32" w14:textId="77777777" w:rsidR="008764F6" w:rsidRDefault="008764F6" w:rsidP="009C6008">
      <w:pPr>
        <w:overflowPunct w:val="0"/>
        <w:autoSpaceDE w:val="0"/>
        <w:autoSpaceDN w:val="0"/>
        <w:adjustRightInd w:val="0"/>
        <w:spacing w:after="0"/>
        <w:textAlignment w:val="baseline"/>
        <w:rPr>
          <w:rFonts w:eastAsia="Calibri" w:cstheme="minorHAnsi"/>
          <w:b/>
          <w:sz w:val="24"/>
          <w:szCs w:val="24"/>
          <w:lang w:val="es-US"/>
        </w:rPr>
      </w:pPr>
    </w:p>
    <w:p w14:paraId="5D126DE5" w14:textId="77777777" w:rsidR="008764F6" w:rsidRPr="006D4DB9" w:rsidRDefault="008764F6" w:rsidP="009C6008">
      <w:pPr>
        <w:overflowPunct w:val="0"/>
        <w:autoSpaceDE w:val="0"/>
        <w:autoSpaceDN w:val="0"/>
        <w:adjustRightInd w:val="0"/>
        <w:spacing w:after="0"/>
        <w:textAlignment w:val="baseline"/>
        <w:rPr>
          <w:rFonts w:eastAsia="Calibri" w:cstheme="minorHAnsi"/>
          <w:b/>
          <w:sz w:val="24"/>
          <w:szCs w:val="24"/>
          <w:lang w:val="es-US"/>
        </w:rPr>
      </w:pPr>
    </w:p>
    <w:p w14:paraId="2398F3B5"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3DCA2CE3"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1028DAE8"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A62B2FA"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0778D93F"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4232F0BF"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29F30DDD" w14:textId="77777777" w:rsidR="00CD162D" w:rsidRPr="006D4DB9" w:rsidRDefault="00CD162D" w:rsidP="009C6008">
      <w:pPr>
        <w:overflowPunct w:val="0"/>
        <w:autoSpaceDE w:val="0"/>
        <w:autoSpaceDN w:val="0"/>
        <w:adjustRightInd w:val="0"/>
        <w:spacing w:after="0"/>
        <w:textAlignment w:val="baseline"/>
        <w:rPr>
          <w:rFonts w:eastAsia="Calibri" w:cstheme="minorHAnsi"/>
          <w:b/>
          <w:sz w:val="24"/>
          <w:szCs w:val="24"/>
          <w:lang w:val="es-US"/>
        </w:rPr>
      </w:pPr>
    </w:p>
    <w:p w14:paraId="43E5B1D2" w14:textId="77777777" w:rsidR="009C6008" w:rsidRPr="006D4DB9" w:rsidRDefault="009C6008" w:rsidP="009C6008">
      <w:pPr>
        <w:overflowPunct w:val="0"/>
        <w:autoSpaceDE w:val="0"/>
        <w:autoSpaceDN w:val="0"/>
        <w:adjustRightInd w:val="0"/>
        <w:spacing w:after="0"/>
        <w:jc w:val="center"/>
        <w:textAlignment w:val="baseline"/>
        <w:rPr>
          <w:rFonts w:eastAsia="Calibri" w:cstheme="minorHAnsi"/>
          <w:b/>
          <w:sz w:val="24"/>
          <w:szCs w:val="24"/>
          <w:lang w:val="es-US"/>
        </w:rPr>
      </w:pPr>
      <w:r w:rsidRPr="006D4DB9">
        <w:rPr>
          <w:rFonts w:eastAsia="Calibri" w:cstheme="minorHAnsi"/>
          <w:b/>
          <w:sz w:val="24"/>
          <w:szCs w:val="24"/>
          <w:lang w:val="es-US"/>
        </w:rPr>
        <w:t>Proyecto de Ley ____ de 2019</w:t>
      </w:r>
    </w:p>
    <w:p w14:paraId="5DE39F34" w14:textId="77777777" w:rsidR="009C6008" w:rsidRPr="006D4DB9" w:rsidRDefault="009C6008" w:rsidP="009C6008">
      <w:pPr>
        <w:overflowPunct w:val="0"/>
        <w:autoSpaceDE w:val="0"/>
        <w:autoSpaceDN w:val="0"/>
        <w:adjustRightInd w:val="0"/>
        <w:spacing w:after="0"/>
        <w:jc w:val="center"/>
        <w:textAlignment w:val="baseline"/>
        <w:rPr>
          <w:rFonts w:eastAsia="Calibri" w:cstheme="minorHAnsi"/>
          <w:b/>
          <w:sz w:val="24"/>
          <w:szCs w:val="24"/>
          <w:lang w:val="es-US"/>
        </w:rPr>
      </w:pPr>
    </w:p>
    <w:p w14:paraId="69861DD6" w14:textId="77777777" w:rsidR="009C6008" w:rsidRPr="006D4DB9" w:rsidRDefault="009C6008" w:rsidP="009C6008">
      <w:pPr>
        <w:shd w:val="clear" w:color="auto" w:fill="FFFFFF"/>
        <w:spacing w:after="0" w:line="240" w:lineRule="auto"/>
        <w:jc w:val="center"/>
        <w:rPr>
          <w:rFonts w:eastAsia="Times New Roman" w:cstheme="minorHAnsi"/>
          <w:b/>
          <w:color w:val="222222"/>
          <w:sz w:val="24"/>
          <w:szCs w:val="24"/>
          <w:lang w:eastAsia="es-CO"/>
        </w:rPr>
      </w:pPr>
      <w:r w:rsidRPr="006D4DB9">
        <w:rPr>
          <w:rFonts w:eastAsia="Times New Roman" w:cs="Segoe UI"/>
          <w:b/>
          <w:color w:val="222222"/>
          <w:sz w:val="24"/>
          <w:szCs w:val="24"/>
          <w:lang w:eastAsia="es-CO"/>
        </w:rPr>
        <w:br/>
      </w:r>
      <w:r w:rsidRPr="006D4DB9">
        <w:rPr>
          <w:rFonts w:eastAsia="Times New Roman" w:cstheme="minorHAnsi"/>
          <w:b/>
          <w:color w:val="222222"/>
          <w:sz w:val="24"/>
          <w:szCs w:val="24"/>
          <w:lang w:eastAsia="es-CO"/>
        </w:rPr>
        <w:t>“Por medio de la cual se incentiva el reciclaje para recargar las tarjetas de los Sistemas de Transporte Masivo de Pasajeros”</w:t>
      </w:r>
    </w:p>
    <w:p w14:paraId="37706F73" w14:textId="77777777" w:rsidR="009C6008" w:rsidRPr="006D4DB9" w:rsidRDefault="009C6008" w:rsidP="009C6008">
      <w:pPr>
        <w:overflowPunct w:val="0"/>
        <w:autoSpaceDE w:val="0"/>
        <w:autoSpaceDN w:val="0"/>
        <w:adjustRightInd w:val="0"/>
        <w:spacing w:after="0"/>
        <w:jc w:val="center"/>
        <w:textAlignment w:val="baseline"/>
        <w:rPr>
          <w:rFonts w:eastAsia="Calibri" w:cstheme="minorHAnsi"/>
          <w:b/>
          <w:sz w:val="24"/>
          <w:szCs w:val="24"/>
        </w:rPr>
      </w:pPr>
    </w:p>
    <w:p w14:paraId="6F706564" w14:textId="77777777" w:rsidR="009C6008" w:rsidRPr="006D4DB9" w:rsidRDefault="009C6008" w:rsidP="009C6008">
      <w:pPr>
        <w:overflowPunct w:val="0"/>
        <w:autoSpaceDE w:val="0"/>
        <w:autoSpaceDN w:val="0"/>
        <w:adjustRightInd w:val="0"/>
        <w:spacing w:after="0"/>
        <w:jc w:val="center"/>
        <w:textAlignment w:val="baseline"/>
        <w:rPr>
          <w:rFonts w:eastAsia="Calibri" w:cstheme="minorHAnsi"/>
          <w:b/>
          <w:sz w:val="24"/>
          <w:szCs w:val="24"/>
          <w:lang w:val="es-US"/>
        </w:rPr>
      </w:pPr>
    </w:p>
    <w:p w14:paraId="45EEACA2" w14:textId="77777777" w:rsidR="009C6008" w:rsidRPr="006D4DB9" w:rsidRDefault="009C6008" w:rsidP="009C6008">
      <w:pPr>
        <w:overflowPunct w:val="0"/>
        <w:autoSpaceDE w:val="0"/>
        <w:autoSpaceDN w:val="0"/>
        <w:adjustRightInd w:val="0"/>
        <w:spacing w:after="0"/>
        <w:jc w:val="center"/>
        <w:textAlignment w:val="baseline"/>
        <w:rPr>
          <w:rFonts w:eastAsia="Calibri" w:cstheme="minorHAnsi"/>
          <w:b/>
          <w:sz w:val="24"/>
          <w:szCs w:val="24"/>
          <w:lang w:val="es-ES"/>
        </w:rPr>
      </w:pPr>
      <w:r w:rsidRPr="006D4DB9">
        <w:rPr>
          <w:rFonts w:eastAsia="Calibri" w:cstheme="minorHAnsi"/>
          <w:b/>
          <w:sz w:val="24"/>
          <w:szCs w:val="24"/>
          <w:lang w:val="es-ES"/>
        </w:rPr>
        <w:t>EXPOSICIÓN DE MOTIVOS</w:t>
      </w:r>
    </w:p>
    <w:p w14:paraId="2EF2E06C" w14:textId="77777777" w:rsidR="007171C2" w:rsidRPr="006D4DB9" w:rsidRDefault="007171C2" w:rsidP="008729C5">
      <w:pPr>
        <w:shd w:val="clear" w:color="auto" w:fill="FFFFFF"/>
        <w:spacing w:after="0" w:line="240" w:lineRule="auto"/>
        <w:jc w:val="both"/>
        <w:rPr>
          <w:rFonts w:eastAsia="Times New Roman" w:cstheme="minorHAnsi"/>
          <w:color w:val="222222"/>
          <w:sz w:val="24"/>
          <w:szCs w:val="24"/>
          <w:lang w:eastAsia="es-CO"/>
        </w:rPr>
      </w:pPr>
    </w:p>
    <w:p w14:paraId="0A921046" w14:textId="75CD1A2E" w:rsidR="00924D81" w:rsidRPr="006D4DB9" w:rsidRDefault="00924D81" w:rsidP="00093C1B">
      <w:pPr>
        <w:pStyle w:val="Prrafodelista"/>
        <w:numPr>
          <w:ilvl w:val="0"/>
          <w:numId w:val="1"/>
        </w:numPr>
        <w:shd w:val="clear" w:color="auto" w:fill="FFFFFF"/>
        <w:spacing w:after="0" w:line="240" w:lineRule="auto"/>
        <w:jc w:val="both"/>
        <w:rPr>
          <w:rFonts w:eastAsia="Times New Roman" w:cstheme="minorHAnsi"/>
          <w:b/>
          <w:color w:val="222222"/>
          <w:sz w:val="24"/>
          <w:szCs w:val="24"/>
          <w:lang w:eastAsia="es-CO"/>
        </w:rPr>
      </w:pPr>
      <w:r w:rsidRPr="006D4DB9">
        <w:rPr>
          <w:rFonts w:eastAsia="Times New Roman" w:cstheme="minorHAnsi"/>
          <w:b/>
          <w:color w:val="222222"/>
          <w:sz w:val="24"/>
          <w:szCs w:val="24"/>
          <w:lang w:eastAsia="es-CO"/>
        </w:rPr>
        <w:t>Objeto</w:t>
      </w:r>
    </w:p>
    <w:p w14:paraId="2086F3DF" w14:textId="77777777" w:rsidR="00924D81" w:rsidRPr="006D4DB9" w:rsidRDefault="00924D81" w:rsidP="008729C5">
      <w:pPr>
        <w:shd w:val="clear" w:color="auto" w:fill="FFFFFF"/>
        <w:spacing w:after="0" w:line="240" w:lineRule="auto"/>
        <w:jc w:val="both"/>
        <w:rPr>
          <w:rFonts w:eastAsia="Times New Roman" w:cstheme="minorHAnsi"/>
          <w:color w:val="222222"/>
          <w:sz w:val="24"/>
          <w:szCs w:val="24"/>
          <w:lang w:eastAsia="es-CO"/>
        </w:rPr>
      </w:pPr>
    </w:p>
    <w:p w14:paraId="3653C608" w14:textId="46E104B6" w:rsidR="00CA62D7" w:rsidRPr="006D4DB9" w:rsidRDefault="00093C1B" w:rsidP="00CA62D7">
      <w:pPr>
        <w:shd w:val="clear" w:color="auto" w:fill="FFFFFF"/>
        <w:spacing w:after="0" w:line="240" w:lineRule="auto"/>
        <w:jc w:val="both"/>
        <w:rPr>
          <w:rFonts w:eastAsia="Times New Roman" w:cstheme="minorHAnsi"/>
          <w:b/>
          <w:color w:val="222222"/>
          <w:sz w:val="24"/>
          <w:szCs w:val="24"/>
          <w:lang w:eastAsia="es-CO"/>
        </w:rPr>
      </w:pPr>
      <w:r w:rsidRPr="006D4DB9">
        <w:rPr>
          <w:rFonts w:eastAsia="Times New Roman" w:cstheme="minorHAnsi"/>
          <w:color w:val="222222"/>
          <w:sz w:val="24"/>
          <w:szCs w:val="24"/>
          <w:lang w:eastAsia="es-CO"/>
        </w:rPr>
        <w:t>El presente proyecto de L</w:t>
      </w:r>
      <w:r w:rsidR="009C6008" w:rsidRPr="006D4DB9">
        <w:rPr>
          <w:rFonts w:eastAsia="Times New Roman" w:cstheme="minorHAnsi"/>
          <w:color w:val="222222"/>
          <w:sz w:val="24"/>
          <w:szCs w:val="24"/>
          <w:lang w:eastAsia="es-CO"/>
        </w:rPr>
        <w:t xml:space="preserve">ey </w:t>
      </w:r>
      <w:r w:rsidR="00CA62D7" w:rsidRPr="006D4DB9">
        <w:rPr>
          <w:rFonts w:eastAsia="Times New Roman" w:cstheme="minorHAnsi"/>
          <w:color w:val="222222"/>
          <w:sz w:val="24"/>
          <w:szCs w:val="24"/>
          <w:lang w:eastAsia="es-CO"/>
        </w:rPr>
        <w:t xml:space="preserve">tiene por objeto incentivar el reciclaje como método de pago para recargar las tarjetas de los diferentes Sistemas de Transporte Masivo de </w:t>
      </w:r>
      <w:r w:rsidR="00CA62D7" w:rsidRPr="006D4DB9">
        <w:rPr>
          <w:rFonts w:eastAsia="Times New Roman" w:cstheme="minorHAnsi"/>
          <w:sz w:val="24"/>
          <w:szCs w:val="24"/>
          <w:lang w:eastAsia="es-CO"/>
        </w:rPr>
        <w:t>Pasajeros establecidos en el Territorio Nacional con el fin de contribuir a la preservación del medio ambiente.</w:t>
      </w:r>
    </w:p>
    <w:p w14:paraId="0E54A2FA"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5FFD0831" w14:textId="26745422" w:rsidR="00E475CC" w:rsidRPr="006D4DB9" w:rsidRDefault="00CA2D2A" w:rsidP="00093C1B">
      <w:pPr>
        <w:pStyle w:val="Prrafodelista"/>
        <w:numPr>
          <w:ilvl w:val="0"/>
          <w:numId w:val="1"/>
        </w:numPr>
        <w:shd w:val="clear" w:color="auto" w:fill="FFFFFF"/>
        <w:spacing w:after="0" w:line="240" w:lineRule="auto"/>
        <w:jc w:val="both"/>
        <w:rPr>
          <w:rFonts w:eastAsia="Times New Roman" w:cstheme="minorHAnsi"/>
          <w:b/>
          <w:color w:val="222222"/>
          <w:sz w:val="24"/>
          <w:szCs w:val="24"/>
          <w:lang w:eastAsia="es-CO"/>
        </w:rPr>
      </w:pPr>
      <w:r w:rsidRPr="006D4DB9">
        <w:rPr>
          <w:rFonts w:eastAsia="Times New Roman" w:cstheme="minorHAnsi"/>
          <w:b/>
          <w:color w:val="222222"/>
          <w:sz w:val="24"/>
          <w:szCs w:val="24"/>
          <w:lang w:eastAsia="es-CO"/>
        </w:rPr>
        <w:t>Marco l</w:t>
      </w:r>
      <w:r w:rsidR="00E475CC" w:rsidRPr="006D4DB9">
        <w:rPr>
          <w:rFonts w:eastAsia="Times New Roman" w:cstheme="minorHAnsi"/>
          <w:b/>
          <w:color w:val="222222"/>
          <w:sz w:val="24"/>
          <w:szCs w:val="24"/>
          <w:lang w:eastAsia="es-CO"/>
        </w:rPr>
        <w:t>egal</w:t>
      </w:r>
    </w:p>
    <w:p w14:paraId="0930228F" w14:textId="77777777" w:rsidR="00E475CC" w:rsidRPr="006D4DB9" w:rsidRDefault="00E475CC" w:rsidP="008729C5">
      <w:pPr>
        <w:shd w:val="clear" w:color="auto" w:fill="FFFFFF"/>
        <w:spacing w:after="0" w:line="240" w:lineRule="auto"/>
        <w:jc w:val="both"/>
        <w:rPr>
          <w:rFonts w:eastAsia="Times New Roman" w:cstheme="minorHAnsi"/>
          <w:b/>
          <w:color w:val="222222"/>
          <w:sz w:val="24"/>
          <w:szCs w:val="24"/>
          <w:lang w:eastAsia="es-CO"/>
        </w:rPr>
      </w:pPr>
    </w:p>
    <w:p w14:paraId="16AA8ADD" w14:textId="5879203A" w:rsidR="009813B3" w:rsidRPr="006D4DB9" w:rsidRDefault="009813B3" w:rsidP="008729C5">
      <w:pPr>
        <w:shd w:val="clear" w:color="auto" w:fill="FFFFFF"/>
        <w:spacing w:after="0" w:line="240" w:lineRule="auto"/>
        <w:jc w:val="both"/>
        <w:rPr>
          <w:rFonts w:cstheme="minorHAnsi"/>
          <w:sz w:val="24"/>
          <w:szCs w:val="24"/>
        </w:rPr>
      </w:pPr>
      <w:r w:rsidRPr="006D4DB9">
        <w:rPr>
          <w:rFonts w:cstheme="minorHAnsi"/>
          <w:sz w:val="24"/>
          <w:szCs w:val="24"/>
        </w:rPr>
        <w:t>Por medio de la Ley 99 de 1993</w:t>
      </w:r>
      <w:r w:rsidR="00F23455" w:rsidRPr="006D4DB9">
        <w:rPr>
          <w:rFonts w:cstheme="minorHAnsi"/>
          <w:sz w:val="24"/>
          <w:szCs w:val="24"/>
        </w:rPr>
        <w:t xml:space="preserve"> fue </w:t>
      </w:r>
      <w:r w:rsidR="00131ED9" w:rsidRPr="006D4DB9">
        <w:rPr>
          <w:rFonts w:cstheme="minorHAnsi"/>
          <w:sz w:val="24"/>
          <w:szCs w:val="24"/>
        </w:rPr>
        <w:t xml:space="preserve">creado </w:t>
      </w:r>
      <w:r w:rsidRPr="006D4DB9">
        <w:rPr>
          <w:rFonts w:cstheme="minorHAnsi"/>
          <w:sz w:val="24"/>
          <w:szCs w:val="24"/>
        </w:rPr>
        <w:t>e</w:t>
      </w:r>
      <w:r w:rsidR="00CA62D7" w:rsidRPr="006D4DB9">
        <w:rPr>
          <w:rFonts w:cstheme="minorHAnsi"/>
          <w:sz w:val="24"/>
          <w:szCs w:val="24"/>
        </w:rPr>
        <w:t xml:space="preserve">l Ministerio del Medio Ambiente, en donde se </w:t>
      </w:r>
      <w:r w:rsidRPr="006D4DB9">
        <w:rPr>
          <w:rFonts w:cstheme="minorHAnsi"/>
          <w:sz w:val="24"/>
          <w:szCs w:val="24"/>
        </w:rPr>
        <w:t>reorden</w:t>
      </w:r>
      <w:r w:rsidR="00131ED9" w:rsidRPr="006D4DB9">
        <w:rPr>
          <w:rFonts w:cstheme="minorHAnsi"/>
          <w:sz w:val="24"/>
          <w:szCs w:val="24"/>
        </w:rPr>
        <w:t>ó</w:t>
      </w:r>
      <w:r w:rsidRPr="006D4DB9">
        <w:rPr>
          <w:rFonts w:cstheme="minorHAnsi"/>
          <w:sz w:val="24"/>
          <w:szCs w:val="24"/>
        </w:rPr>
        <w:t xml:space="preserve"> el Sector Público encargado de la conservación de los Recursos Naturales Renovables</w:t>
      </w:r>
      <w:r w:rsidR="00131ED9" w:rsidRPr="006D4DB9">
        <w:rPr>
          <w:rFonts w:cstheme="minorHAnsi"/>
          <w:sz w:val="24"/>
          <w:szCs w:val="24"/>
        </w:rPr>
        <w:t xml:space="preserve">. Producto de esta transformación se creó también </w:t>
      </w:r>
      <w:r w:rsidRPr="006D4DB9">
        <w:rPr>
          <w:rFonts w:cstheme="minorHAnsi"/>
          <w:sz w:val="24"/>
          <w:szCs w:val="24"/>
        </w:rPr>
        <w:t>el Sistema Nacional</w:t>
      </w:r>
      <w:r w:rsidR="00742036" w:rsidRPr="006D4DB9">
        <w:rPr>
          <w:rFonts w:cstheme="minorHAnsi"/>
          <w:sz w:val="24"/>
          <w:szCs w:val="24"/>
        </w:rPr>
        <w:t xml:space="preserve"> Ambiental</w:t>
      </w:r>
      <w:r w:rsidR="00F23455" w:rsidRPr="006D4DB9">
        <w:rPr>
          <w:rFonts w:cstheme="minorHAnsi"/>
          <w:sz w:val="24"/>
          <w:szCs w:val="24"/>
        </w:rPr>
        <w:t xml:space="preserve"> (SINA) </w:t>
      </w:r>
      <w:r w:rsidRPr="006D4DB9">
        <w:rPr>
          <w:rFonts w:cstheme="minorHAnsi"/>
          <w:sz w:val="24"/>
          <w:szCs w:val="24"/>
        </w:rPr>
        <w:t xml:space="preserve">que llevó a dictar ciertas disposiciones que dieron la pauta para establecer las políticas ambientales </w:t>
      </w:r>
      <w:r w:rsidR="00131ED9" w:rsidRPr="006D4DB9">
        <w:rPr>
          <w:rFonts w:cstheme="minorHAnsi"/>
          <w:sz w:val="24"/>
          <w:szCs w:val="24"/>
        </w:rPr>
        <w:t xml:space="preserve">para </w:t>
      </w:r>
      <w:r w:rsidRPr="006D4DB9">
        <w:rPr>
          <w:rFonts w:cstheme="minorHAnsi"/>
          <w:sz w:val="24"/>
          <w:szCs w:val="24"/>
        </w:rPr>
        <w:t xml:space="preserve">el cuidado </w:t>
      </w:r>
      <w:r w:rsidR="00131ED9" w:rsidRPr="006D4DB9">
        <w:rPr>
          <w:rFonts w:cstheme="minorHAnsi"/>
          <w:sz w:val="24"/>
          <w:szCs w:val="24"/>
        </w:rPr>
        <w:t>del ambiente</w:t>
      </w:r>
      <w:r w:rsidRPr="006D4DB9">
        <w:rPr>
          <w:rFonts w:cstheme="minorHAnsi"/>
          <w:sz w:val="24"/>
          <w:szCs w:val="24"/>
        </w:rPr>
        <w:t>.</w:t>
      </w:r>
      <w:r w:rsidRPr="006D4DB9">
        <w:rPr>
          <w:rFonts w:cstheme="minorHAnsi"/>
          <w:sz w:val="24"/>
          <w:szCs w:val="24"/>
        </w:rPr>
        <w:cr/>
      </w:r>
    </w:p>
    <w:p w14:paraId="279DFBA1" w14:textId="4EF64786" w:rsidR="00E475CC" w:rsidRPr="006D4DB9" w:rsidRDefault="00131ED9" w:rsidP="008729C5">
      <w:pPr>
        <w:shd w:val="clear" w:color="auto" w:fill="FFFFFF"/>
        <w:spacing w:after="0" w:line="240" w:lineRule="auto"/>
        <w:jc w:val="both"/>
        <w:rPr>
          <w:rFonts w:cstheme="minorHAnsi"/>
          <w:sz w:val="24"/>
          <w:szCs w:val="24"/>
        </w:rPr>
      </w:pPr>
      <w:r w:rsidRPr="006D4DB9">
        <w:rPr>
          <w:rFonts w:cstheme="minorHAnsi"/>
          <w:sz w:val="24"/>
          <w:szCs w:val="24"/>
        </w:rPr>
        <w:t>Adicionalmente, l</w:t>
      </w:r>
      <w:r w:rsidR="00E475CC" w:rsidRPr="006D4DB9">
        <w:rPr>
          <w:rFonts w:cstheme="minorHAnsi"/>
          <w:sz w:val="24"/>
          <w:szCs w:val="24"/>
        </w:rPr>
        <w:t xml:space="preserve">a Ley 142 </w:t>
      </w:r>
      <w:r w:rsidRPr="006D4DB9">
        <w:rPr>
          <w:rFonts w:cstheme="minorHAnsi"/>
          <w:sz w:val="24"/>
          <w:szCs w:val="24"/>
        </w:rPr>
        <w:t xml:space="preserve">de </w:t>
      </w:r>
      <w:r w:rsidR="00E475CC" w:rsidRPr="006D4DB9">
        <w:rPr>
          <w:rFonts w:cstheme="minorHAnsi"/>
          <w:sz w:val="24"/>
          <w:szCs w:val="24"/>
        </w:rPr>
        <w:t>1994</w:t>
      </w:r>
      <w:r w:rsidRPr="006D4DB9">
        <w:rPr>
          <w:rFonts w:cstheme="minorHAnsi"/>
          <w:sz w:val="24"/>
          <w:szCs w:val="24"/>
        </w:rPr>
        <w:t xml:space="preserve">, que regula </w:t>
      </w:r>
      <w:r w:rsidR="00E475CC" w:rsidRPr="006D4DB9">
        <w:rPr>
          <w:rFonts w:cstheme="minorHAnsi"/>
          <w:sz w:val="24"/>
          <w:szCs w:val="24"/>
        </w:rPr>
        <w:t>los servicios públicos</w:t>
      </w:r>
      <w:r w:rsidRPr="006D4DB9">
        <w:rPr>
          <w:rFonts w:cstheme="minorHAnsi"/>
          <w:sz w:val="24"/>
          <w:szCs w:val="24"/>
        </w:rPr>
        <w:t xml:space="preserve"> y que fue declarada exequible por la </w:t>
      </w:r>
      <w:r w:rsidR="00E475CC" w:rsidRPr="006D4DB9">
        <w:rPr>
          <w:rFonts w:cstheme="minorHAnsi"/>
          <w:sz w:val="24"/>
          <w:szCs w:val="24"/>
        </w:rPr>
        <w:t>sentencia C</w:t>
      </w:r>
      <w:r w:rsidRPr="006D4DB9">
        <w:rPr>
          <w:rFonts w:cstheme="minorHAnsi"/>
          <w:sz w:val="24"/>
          <w:szCs w:val="24"/>
        </w:rPr>
        <w:t>-</w:t>
      </w:r>
      <w:r w:rsidR="00E475CC" w:rsidRPr="006D4DB9">
        <w:rPr>
          <w:rFonts w:cstheme="minorHAnsi"/>
          <w:sz w:val="24"/>
          <w:szCs w:val="24"/>
        </w:rPr>
        <w:t xml:space="preserve">741 de 2003, </w:t>
      </w:r>
      <w:r w:rsidRPr="006D4DB9">
        <w:rPr>
          <w:rFonts w:cstheme="minorHAnsi"/>
          <w:sz w:val="24"/>
          <w:szCs w:val="24"/>
        </w:rPr>
        <w:t xml:space="preserve">introdujo la figura de las </w:t>
      </w:r>
      <w:r w:rsidR="00E475CC" w:rsidRPr="006D4DB9">
        <w:rPr>
          <w:rFonts w:cstheme="minorHAnsi"/>
          <w:sz w:val="24"/>
          <w:szCs w:val="24"/>
        </w:rPr>
        <w:t>“Organizaciones Autorizadas”</w:t>
      </w:r>
      <w:r w:rsidRPr="006D4DB9">
        <w:rPr>
          <w:rFonts w:cstheme="minorHAnsi"/>
          <w:sz w:val="24"/>
          <w:szCs w:val="24"/>
        </w:rPr>
        <w:t>, esto es, l</w:t>
      </w:r>
      <w:r w:rsidR="00E475CC" w:rsidRPr="006D4DB9">
        <w:rPr>
          <w:rFonts w:cstheme="minorHAnsi"/>
          <w:sz w:val="24"/>
          <w:szCs w:val="24"/>
        </w:rPr>
        <w:t>os recicladores y sus organizaciones</w:t>
      </w:r>
      <w:r w:rsidRPr="006D4DB9">
        <w:rPr>
          <w:rFonts w:cstheme="minorHAnsi"/>
          <w:sz w:val="24"/>
          <w:szCs w:val="24"/>
        </w:rPr>
        <w:t>, los cuales</w:t>
      </w:r>
      <w:r w:rsidR="00E475CC" w:rsidRPr="006D4DB9">
        <w:rPr>
          <w:rFonts w:cstheme="minorHAnsi"/>
          <w:sz w:val="24"/>
          <w:szCs w:val="24"/>
        </w:rPr>
        <w:t xml:space="preserve"> </w:t>
      </w:r>
      <w:r w:rsidRPr="006D4DB9">
        <w:rPr>
          <w:rFonts w:cstheme="minorHAnsi"/>
          <w:sz w:val="24"/>
          <w:szCs w:val="24"/>
        </w:rPr>
        <w:t xml:space="preserve">fueron habilitados para </w:t>
      </w:r>
      <w:r w:rsidR="00E475CC" w:rsidRPr="006D4DB9">
        <w:rPr>
          <w:rFonts w:cstheme="minorHAnsi"/>
          <w:sz w:val="24"/>
          <w:szCs w:val="24"/>
        </w:rPr>
        <w:t>participar de la prestación del servicio público de aseo, en su componente de aprovechamiento.</w:t>
      </w:r>
      <w:r w:rsidRPr="006D4DB9">
        <w:rPr>
          <w:rFonts w:cstheme="minorHAnsi"/>
          <w:sz w:val="24"/>
          <w:szCs w:val="24"/>
        </w:rPr>
        <w:t xml:space="preserve"> </w:t>
      </w:r>
      <w:r w:rsidR="00E475CC" w:rsidRPr="006D4DB9">
        <w:rPr>
          <w:rFonts w:cstheme="minorHAnsi"/>
          <w:sz w:val="24"/>
          <w:szCs w:val="24"/>
        </w:rPr>
        <w:t>Esta ley fue reglamentada por el Decreto 2981 de 2013</w:t>
      </w:r>
      <w:r w:rsidRPr="006D4DB9">
        <w:rPr>
          <w:rFonts w:cstheme="minorHAnsi"/>
          <w:sz w:val="24"/>
          <w:szCs w:val="24"/>
        </w:rPr>
        <w:t xml:space="preserve">, que persigue mejorar la </w:t>
      </w:r>
      <w:r w:rsidR="00E475CC" w:rsidRPr="006D4DB9">
        <w:rPr>
          <w:rFonts w:cstheme="minorHAnsi"/>
          <w:sz w:val="24"/>
          <w:szCs w:val="24"/>
        </w:rPr>
        <w:t>eficiencia y calidad</w:t>
      </w:r>
      <w:r w:rsidRPr="006D4DB9">
        <w:rPr>
          <w:rFonts w:cstheme="minorHAnsi"/>
          <w:sz w:val="24"/>
          <w:szCs w:val="24"/>
        </w:rPr>
        <w:t xml:space="preserve"> de los servicios públicos de aseo</w:t>
      </w:r>
      <w:r w:rsidR="00E475CC" w:rsidRPr="006D4DB9">
        <w:rPr>
          <w:rFonts w:cstheme="minorHAnsi"/>
          <w:sz w:val="24"/>
          <w:szCs w:val="24"/>
        </w:rPr>
        <w:t xml:space="preserve">, así como </w:t>
      </w:r>
      <w:r w:rsidRPr="006D4DB9">
        <w:rPr>
          <w:rFonts w:cstheme="minorHAnsi"/>
          <w:sz w:val="24"/>
          <w:szCs w:val="24"/>
        </w:rPr>
        <w:t xml:space="preserve">promover </w:t>
      </w:r>
      <w:r w:rsidR="00E475CC" w:rsidRPr="006D4DB9">
        <w:rPr>
          <w:rFonts w:cstheme="minorHAnsi"/>
          <w:sz w:val="24"/>
          <w:szCs w:val="24"/>
        </w:rPr>
        <w:t>la participación de los usuarios, una cultura de “no basura”, el aprovechamiento de residuos y la protección de la salud y el medioambiente</w:t>
      </w:r>
      <w:r w:rsidR="00FE199C" w:rsidRPr="006D4DB9">
        <w:rPr>
          <w:rFonts w:cstheme="minorHAnsi"/>
          <w:sz w:val="24"/>
          <w:szCs w:val="24"/>
        </w:rPr>
        <w:t xml:space="preserve">. </w:t>
      </w:r>
    </w:p>
    <w:p w14:paraId="72CB23EE"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762E567F" w14:textId="5926BE07" w:rsidR="00E475CC" w:rsidRPr="006D4DB9" w:rsidRDefault="00131ED9" w:rsidP="008729C5">
      <w:pPr>
        <w:shd w:val="clear" w:color="auto" w:fill="FFFFFF"/>
        <w:spacing w:after="0" w:line="240" w:lineRule="auto"/>
        <w:jc w:val="both"/>
        <w:rPr>
          <w:rFonts w:cstheme="minorHAnsi"/>
          <w:sz w:val="24"/>
          <w:szCs w:val="24"/>
        </w:rPr>
      </w:pPr>
      <w:r w:rsidRPr="006D4DB9">
        <w:rPr>
          <w:rFonts w:cstheme="minorHAnsi"/>
          <w:sz w:val="24"/>
          <w:szCs w:val="24"/>
        </w:rPr>
        <w:t>A su turno, l</w:t>
      </w:r>
      <w:r w:rsidR="00E475CC" w:rsidRPr="006D4DB9">
        <w:rPr>
          <w:rFonts w:cstheme="minorHAnsi"/>
          <w:sz w:val="24"/>
          <w:szCs w:val="24"/>
        </w:rPr>
        <w:t>a Resolución 754</w:t>
      </w:r>
      <w:r w:rsidRPr="006D4DB9">
        <w:rPr>
          <w:rFonts w:cstheme="minorHAnsi"/>
          <w:sz w:val="24"/>
          <w:szCs w:val="24"/>
        </w:rPr>
        <w:t xml:space="preserve"> de</w:t>
      </w:r>
      <w:r w:rsidR="00E475CC" w:rsidRPr="006D4DB9">
        <w:rPr>
          <w:rFonts w:cstheme="minorHAnsi"/>
          <w:sz w:val="24"/>
          <w:szCs w:val="24"/>
        </w:rPr>
        <w:t xml:space="preserve"> 2014 </w:t>
      </w:r>
      <w:r w:rsidR="00D36E0C" w:rsidRPr="006D4DB9">
        <w:rPr>
          <w:rFonts w:cstheme="minorHAnsi"/>
          <w:sz w:val="24"/>
          <w:szCs w:val="24"/>
        </w:rPr>
        <w:t xml:space="preserve">del Ministerio de Vivienda, Ciudad y Territorio, </w:t>
      </w:r>
      <w:r w:rsidR="00E475CC" w:rsidRPr="006D4DB9">
        <w:rPr>
          <w:rFonts w:cstheme="minorHAnsi"/>
          <w:sz w:val="24"/>
          <w:szCs w:val="24"/>
        </w:rPr>
        <w:t>exige a todos los municipios del país la formulación de los Planes de Gestión Integral de Residuos Sólidos (PGIRS) con participación real de las organizaciones de recicladores, incorporando además en el manejo de residuos un esquema de recolección</w:t>
      </w:r>
      <w:r w:rsidRPr="006D4DB9">
        <w:rPr>
          <w:rFonts w:cstheme="minorHAnsi"/>
          <w:sz w:val="24"/>
          <w:szCs w:val="24"/>
        </w:rPr>
        <w:t>,</w:t>
      </w:r>
      <w:r w:rsidR="00E475CC" w:rsidRPr="006D4DB9">
        <w:rPr>
          <w:rFonts w:cstheme="minorHAnsi"/>
          <w:sz w:val="24"/>
          <w:szCs w:val="24"/>
        </w:rPr>
        <w:t xml:space="preserve"> transporte y aprovechamiento de residuos, un programa de “inclusión de población recicladora” y un programa de aprovechamiento de residuos.</w:t>
      </w:r>
    </w:p>
    <w:p w14:paraId="6AB93BD9"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5F39DB75" w14:textId="7779A0F8" w:rsidR="00E475CC" w:rsidRPr="006D4DB9" w:rsidRDefault="00E475CC" w:rsidP="008729C5">
      <w:pPr>
        <w:shd w:val="clear" w:color="auto" w:fill="FFFFFF"/>
        <w:spacing w:after="0" w:line="240" w:lineRule="auto"/>
        <w:jc w:val="both"/>
        <w:rPr>
          <w:rFonts w:cstheme="minorHAnsi"/>
          <w:sz w:val="24"/>
          <w:szCs w:val="24"/>
        </w:rPr>
      </w:pPr>
      <w:r w:rsidRPr="006D4DB9">
        <w:rPr>
          <w:rFonts w:cstheme="minorHAnsi"/>
          <w:sz w:val="24"/>
          <w:szCs w:val="24"/>
        </w:rPr>
        <w:t>La Comisión Reguladora de Saneamiento Básico y Agua Potable (CRA) expidió, en 2015, la Resolución 720</w:t>
      </w:r>
      <w:r w:rsidR="00131ED9" w:rsidRPr="006D4DB9">
        <w:rPr>
          <w:rFonts w:cstheme="minorHAnsi"/>
          <w:sz w:val="24"/>
          <w:szCs w:val="24"/>
        </w:rPr>
        <w:t xml:space="preserve">, que </w:t>
      </w:r>
      <w:r w:rsidRPr="006D4DB9">
        <w:rPr>
          <w:rFonts w:cstheme="minorHAnsi"/>
          <w:sz w:val="24"/>
          <w:szCs w:val="24"/>
        </w:rPr>
        <w:t>establece el mecanismo para definir el monto de la tarifa que se reconocerá por el servicio de aprovechamiento de residuos</w:t>
      </w:r>
      <w:r w:rsidR="00B25A84" w:rsidRPr="006D4DB9">
        <w:rPr>
          <w:rFonts w:cstheme="minorHAnsi"/>
          <w:sz w:val="24"/>
          <w:szCs w:val="24"/>
        </w:rPr>
        <w:t xml:space="preserve">, </w:t>
      </w:r>
      <w:r w:rsidRPr="006D4DB9">
        <w:rPr>
          <w:rFonts w:cstheme="minorHAnsi"/>
          <w:sz w:val="24"/>
          <w:szCs w:val="24"/>
        </w:rPr>
        <w:t xml:space="preserve">este valor </w:t>
      </w:r>
      <w:r w:rsidR="00131ED9" w:rsidRPr="006D4DB9">
        <w:rPr>
          <w:rFonts w:cstheme="minorHAnsi"/>
          <w:sz w:val="24"/>
          <w:szCs w:val="24"/>
        </w:rPr>
        <w:t xml:space="preserve">se igualó </w:t>
      </w:r>
      <w:r w:rsidRPr="006D4DB9">
        <w:rPr>
          <w:rFonts w:cstheme="minorHAnsi"/>
          <w:sz w:val="24"/>
          <w:szCs w:val="24"/>
        </w:rPr>
        <w:t xml:space="preserve">igual al </w:t>
      </w:r>
      <w:r w:rsidR="00131ED9" w:rsidRPr="006D4DB9">
        <w:rPr>
          <w:rFonts w:cstheme="minorHAnsi"/>
          <w:sz w:val="24"/>
          <w:szCs w:val="24"/>
        </w:rPr>
        <w:t>que se paga</w:t>
      </w:r>
      <w:r w:rsidRPr="006D4DB9">
        <w:rPr>
          <w:rFonts w:cstheme="minorHAnsi"/>
          <w:sz w:val="24"/>
          <w:szCs w:val="24"/>
        </w:rPr>
        <w:t xml:space="preserve"> </w:t>
      </w:r>
      <w:r w:rsidR="00131ED9" w:rsidRPr="006D4DB9">
        <w:rPr>
          <w:rFonts w:cstheme="minorHAnsi"/>
          <w:sz w:val="24"/>
          <w:szCs w:val="24"/>
        </w:rPr>
        <w:t xml:space="preserve">a </w:t>
      </w:r>
      <w:r w:rsidRPr="006D4DB9">
        <w:rPr>
          <w:rFonts w:cstheme="minorHAnsi"/>
          <w:sz w:val="24"/>
          <w:szCs w:val="24"/>
        </w:rPr>
        <w:t xml:space="preserve">las empresas de recolección de basuras. En otras palabras, a las organizaciones autorizadas de recicladores se les remunerará por cada tonelada de residuos recuperada, transportada y efectivamente aprovechada lo mismo que se le paga a las empresas recolectoras de basura por cada tonelada recolectada, transportada y dispuesta en relleno sanitario. </w:t>
      </w:r>
    </w:p>
    <w:p w14:paraId="49A4F95C"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58FF20CD" w14:textId="77777777" w:rsidR="00E475CC" w:rsidRPr="006D4DB9" w:rsidRDefault="00E475CC" w:rsidP="008729C5">
      <w:pPr>
        <w:shd w:val="clear" w:color="auto" w:fill="FFFFFF"/>
        <w:spacing w:after="0" w:line="240" w:lineRule="auto"/>
        <w:jc w:val="both"/>
        <w:rPr>
          <w:rFonts w:cstheme="minorHAnsi"/>
          <w:sz w:val="24"/>
          <w:szCs w:val="24"/>
        </w:rPr>
      </w:pPr>
      <w:r w:rsidRPr="006D4DB9">
        <w:rPr>
          <w:rFonts w:cstheme="minorHAnsi"/>
          <w:sz w:val="24"/>
          <w:szCs w:val="24"/>
        </w:rPr>
        <w:t xml:space="preserve">El Decreto 596 </w:t>
      </w:r>
      <w:r w:rsidR="00696153" w:rsidRPr="006D4DB9">
        <w:rPr>
          <w:rFonts w:cstheme="minorHAnsi"/>
          <w:sz w:val="24"/>
          <w:szCs w:val="24"/>
        </w:rPr>
        <w:t>de</w:t>
      </w:r>
      <w:r w:rsidRPr="006D4DB9">
        <w:rPr>
          <w:rFonts w:cstheme="minorHAnsi"/>
          <w:sz w:val="24"/>
          <w:szCs w:val="24"/>
        </w:rPr>
        <w:t xml:space="preserve"> 2016 y </w:t>
      </w:r>
      <w:r w:rsidR="00696153" w:rsidRPr="006D4DB9">
        <w:rPr>
          <w:rFonts w:cstheme="minorHAnsi"/>
          <w:sz w:val="24"/>
          <w:szCs w:val="24"/>
        </w:rPr>
        <w:t xml:space="preserve">la </w:t>
      </w:r>
      <w:r w:rsidRPr="006D4DB9">
        <w:rPr>
          <w:rFonts w:cstheme="minorHAnsi"/>
          <w:sz w:val="24"/>
          <w:szCs w:val="24"/>
        </w:rPr>
        <w:t xml:space="preserve">Resolución Complementaria (276, del mismo año), en las cuales se establecen detalladamente los requisitos para la prestación del servicio de aprovechamiento y los diferentes pasos y requisitos que deberán ir cumpliendo las organizaciones de recicladores para ser plenamente reconocidos como prestadores del servicio de aprovechamiento. </w:t>
      </w:r>
    </w:p>
    <w:p w14:paraId="5922B459" w14:textId="77777777" w:rsidR="00FE199C" w:rsidRPr="006D4DB9" w:rsidRDefault="00FE199C" w:rsidP="008729C5">
      <w:pPr>
        <w:shd w:val="clear" w:color="auto" w:fill="FFFFFF"/>
        <w:spacing w:after="0" w:line="240" w:lineRule="auto"/>
        <w:jc w:val="both"/>
        <w:rPr>
          <w:rFonts w:cstheme="minorHAnsi"/>
          <w:sz w:val="24"/>
          <w:szCs w:val="24"/>
        </w:rPr>
      </w:pPr>
    </w:p>
    <w:p w14:paraId="236D9DEA" w14:textId="0D0F672E" w:rsidR="00FE199C" w:rsidRPr="006D4DB9" w:rsidRDefault="00FE199C" w:rsidP="008729C5">
      <w:pPr>
        <w:shd w:val="clear" w:color="auto" w:fill="FFFFFF"/>
        <w:spacing w:after="0" w:line="240" w:lineRule="auto"/>
        <w:jc w:val="both"/>
        <w:rPr>
          <w:rFonts w:cstheme="minorHAnsi"/>
          <w:sz w:val="24"/>
          <w:szCs w:val="24"/>
        </w:rPr>
      </w:pPr>
      <w:r w:rsidRPr="006D4DB9">
        <w:rPr>
          <w:rFonts w:cstheme="minorHAnsi"/>
          <w:sz w:val="24"/>
          <w:szCs w:val="24"/>
        </w:rPr>
        <w:t xml:space="preserve">Además, con la Resolución 1407 de 2018 fue reglamentada la gestión ambiental de los residuos de envases y empaques de papel, cartón, plástico, vidrio y metal. Dicha resolución estableció </w:t>
      </w:r>
      <w:r w:rsidR="007E7EFC" w:rsidRPr="006D4DB9">
        <w:rPr>
          <w:rFonts w:cstheme="minorHAnsi"/>
          <w:sz w:val="24"/>
          <w:szCs w:val="24"/>
        </w:rPr>
        <w:t>“</w:t>
      </w:r>
      <w:r w:rsidRPr="006D4DB9">
        <w:rPr>
          <w:rFonts w:cstheme="minorHAnsi"/>
          <w:sz w:val="24"/>
          <w:szCs w:val="24"/>
        </w:rPr>
        <w:t>a los productores la obligación de formular, implementar y mantener actualizado el Plan de Gestión Ambiental de Residuos de Envases y Empaques, que fomenten el aprovechamiento</w:t>
      </w:r>
      <w:r w:rsidR="007E7EFC" w:rsidRPr="006D4DB9">
        <w:rPr>
          <w:rFonts w:cstheme="minorHAnsi"/>
          <w:sz w:val="24"/>
          <w:szCs w:val="24"/>
        </w:rPr>
        <w:t>”</w:t>
      </w:r>
      <w:r w:rsidRPr="006D4DB9">
        <w:rPr>
          <w:rFonts w:cstheme="minorHAnsi"/>
          <w:sz w:val="24"/>
          <w:szCs w:val="24"/>
        </w:rPr>
        <w:t xml:space="preserve">. </w:t>
      </w:r>
    </w:p>
    <w:p w14:paraId="4E9A4545" w14:textId="77777777" w:rsidR="007171C2" w:rsidRPr="006D4DB9" w:rsidRDefault="007171C2" w:rsidP="008729C5">
      <w:pPr>
        <w:shd w:val="clear" w:color="auto" w:fill="FFFFFF"/>
        <w:spacing w:after="0" w:line="240" w:lineRule="auto"/>
        <w:jc w:val="both"/>
        <w:rPr>
          <w:rFonts w:eastAsia="Times New Roman" w:cstheme="minorHAnsi"/>
          <w:color w:val="222222"/>
          <w:sz w:val="24"/>
          <w:szCs w:val="24"/>
          <w:lang w:eastAsia="es-CO"/>
        </w:rPr>
      </w:pPr>
    </w:p>
    <w:p w14:paraId="0F603805" w14:textId="77777777" w:rsidR="00E475CC" w:rsidRPr="006D4DB9" w:rsidRDefault="00E475CC" w:rsidP="00093C1B">
      <w:pPr>
        <w:pStyle w:val="Prrafodelista"/>
        <w:numPr>
          <w:ilvl w:val="0"/>
          <w:numId w:val="1"/>
        </w:numPr>
        <w:shd w:val="clear" w:color="auto" w:fill="FFFFFF"/>
        <w:spacing w:after="0" w:line="240" w:lineRule="auto"/>
        <w:jc w:val="both"/>
        <w:rPr>
          <w:rFonts w:eastAsia="Times New Roman" w:cstheme="minorHAnsi"/>
          <w:b/>
          <w:color w:val="222222"/>
          <w:sz w:val="24"/>
          <w:szCs w:val="24"/>
          <w:lang w:eastAsia="es-CO"/>
        </w:rPr>
      </w:pPr>
      <w:r w:rsidRPr="006D4DB9">
        <w:rPr>
          <w:rFonts w:eastAsia="Times New Roman" w:cstheme="minorHAnsi"/>
          <w:b/>
          <w:color w:val="222222"/>
          <w:sz w:val="24"/>
          <w:szCs w:val="24"/>
          <w:lang w:eastAsia="es-CO"/>
        </w:rPr>
        <w:t>Contexto</w:t>
      </w:r>
    </w:p>
    <w:p w14:paraId="7951C405"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50D9FA76" w14:textId="4EB935A3" w:rsidR="00E475CC" w:rsidRPr="006D4DB9" w:rsidRDefault="00D060FE" w:rsidP="00E475CC">
      <w:pPr>
        <w:shd w:val="clear" w:color="auto" w:fill="FFFFFF"/>
        <w:spacing w:after="0" w:line="240" w:lineRule="auto"/>
        <w:jc w:val="both"/>
        <w:rPr>
          <w:rFonts w:eastAsia="Times New Roman" w:cstheme="minorHAnsi"/>
          <w:color w:val="222222"/>
          <w:sz w:val="24"/>
          <w:szCs w:val="24"/>
          <w:lang w:eastAsia="es-CO"/>
        </w:rPr>
      </w:pPr>
      <w:r w:rsidRPr="006D4DB9">
        <w:rPr>
          <w:rFonts w:eastAsia="Times New Roman" w:cstheme="minorHAnsi"/>
          <w:color w:val="222222"/>
          <w:sz w:val="24"/>
          <w:szCs w:val="24"/>
          <w:lang w:eastAsia="es-CO"/>
        </w:rPr>
        <w:t>Es pertinente anotar que e</w:t>
      </w:r>
      <w:r w:rsidR="009813B3" w:rsidRPr="006D4DB9">
        <w:rPr>
          <w:rFonts w:eastAsia="Times New Roman" w:cstheme="minorHAnsi"/>
          <w:color w:val="222222"/>
          <w:sz w:val="24"/>
          <w:szCs w:val="24"/>
          <w:lang w:eastAsia="es-CO"/>
        </w:rPr>
        <w:t xml:space="preserve">n </w:t>
      </w:r>
      <w:r w:rsidR="00E475CC" w:rsidRPr="006D4DB9">
        <w:rPr>
          <w:rFonts w:eastAsia="Times New Roman" w:cstheme="minorHAnsi"/>
          <w:color w:val="222222"/>
          <w:sz w:val="24"/>
          <w:szCs w:val="24"/>
          <w:lang w:eastAsia="es-CO"/>
        </w:rPr>
        <w:t>América Latina las tasas de reciclaje son todavía muy bajas</w:t>
      </w:r>
      <w:r w:rsidR="00E605DF" w:rsidRPr="006D4DB9">
        <w:rPr>
          <w:rFonts w:eastAsia="Times New Roman" w:cstheme="minorHAnsi"/>
          <w:color w:val="222222"/>
          <w:sz w:val="24"/>
          <w:szCs w:val="24"/>
          <w:lang w:eastAsia="es-CO"/>
        </w:rPr>
        <w:t>. U</w:t>
      </w:r>
      <w:r w:rsidR="00E475CC" w:rsidRPr="006D4DB9">
        <w:rPr>
          <w:rFonts w:eastAsia="Times New Roman" w:cstheme="minorHAnsi"/>
          <w:color w:val="222222"/>
          <w:sz w:val="24"/>
          <w:szCs w:val="24"/>
          <w:lang w:eastAsia="es-CO"/>
        </w:rPr>
        <w:t xml:space="preserve">n 90% de los residuos que se generan en la región acaban desaprovechándose y terminan en los vertederos. Para mejorar este porcentaje </w:t>
      </w:r>
      <w:r w:rsidR="009813B3" w:rsidRPr="006D4DB9">
        <w:rPr>
          <w:rFonts w:eastAsia="Times New Roman" w:cstheme="minorHAnsi"/>
          <w:color w:val="222222"/>
          <w:sz w:val="24"/>
          <w:szCs w:val="24"/>
          <w:lang w:eastAsia="es-CO"/>
        </w:rPr>
        <w:t>es indispensable generar</w:t>
      </w:r>
      <w:r w:rsidR="00E475CC" w:rsidRPr="006D4DB9">
        <w:rPr>
          <w:rFonts w:eastAsia="Times New Roman" w:cstheme="minorHAnsi"/>
          <w:color w:val="222222"/>
          <w:sz w:val="24"/>
          <w:szCs w:val="24"/>
          <w:lang w:eastAsia="es-CO"/>
        </w:rPr>
        <w:t xml:space="preserve"> políticas integradoras que tengan una </w:t>
      </w:r>
      <w:r w:rsidR="00E605DF" w:rsidRPr="006D4DB9">
        <w:rPr>
          <w:rFonts w:eastAsia="Times New Roman" w:cstheme="minorHAnsi"/>
          <w:color w:val="222222"/>
          <w:sz w:val="24"/>
          <w:szCs w:val="24"/>
          <w:lang w:eastAsia="es-CO"/>
        </w:rPr>
        <w:t xml:space="preserve">visión a largo plazo, </w:t>
      </w:r>
      <w:r w:rsidR="00696153" w:rsidRPr="006D4DB9">
        <w:rPr>
          <w:rFonts w:eastAsia="Times New Roman" w:cstheme="minorHAnsi"/>
          <w:color w:val="222222"/>
          <w:sz w:val="24"/>
          <w:szCs w:val="24"/>
          <w:lang w:eastAsia="es-CO"/>
        </w:rPr>
        <w:t xml:space="preserve">generen </w:t>
      </w:r>
      <w:r w:rsidR="00E605DF" w:rsidRPr="006D4DB9">
        <w:rPr>
          <w:rFonts w:eastAsia="Times New Roman" w:cstheme="minorHAnsi"/>
          <w:color w:val="222222"/>
          <w:sz w:val="24"/>
          <w:szCs w:val="24"/>
          <w:lang w:eastAsia="es-CO"/>
        </w:rPr>
        <w:t xml:space="preserve">incentivos para garantizar </w:t>
      </w:r>
      <w:r w:rsidR="00E475CC" w:rsidRPr="006D4DB9">
        <w:rPr>
          <w:rFonts w:eastAsia="Times New Roman" w:cstheme="minorHAnsi"/>
          <w:color w:val="222222"/>
          <w:sz w:val="24"/>
          <w:szCs w:val="24"/>
          <w:lang w:eastAsia="es-CO"/>
        </w:rPr>
        <w:t>el reciclaje</w:t>
      </w:r>
      <w:r w:rsidR="00D36E0C" w:rsidRPr="006D4DB9">
        <w:rPr>
          <w:rFonts w:eastAsia="Times New Roman" w:cstheme="minorHAnsi"/>
          <w:color w:val="222222"/>
          <w:sz w:val="24"/>
          <w:szCs w:val="24"/>
          <w:lang w:eastAsia="es-CO"/>
        </w:rPr>
        <w:t>, así como</w:t>
      </w:r>
      <w:r w:rsidR="00E475CC" w:rsidRPr="006D4DB9">
        <w:rPr>
          <w:rFonts w:eastAsia="Times New Roman" w:cstheme="minorHAnsi"/>
          <w:color w:val="222222"/>
          <w:sz w:val="24"/>
          <w:szCs w:val="24"/>
          <w:lang w:eastAsia="es-CO"/>
        </w:rPr>
        <w:t xml:space="preserve"> esta</w:t>
      </w:r>
      <w:r w:rsidR="00696153" w:rsidRPr="006D4DB9">
        <w:rPr>
          <w:rFonts w:eastAsia="Times New Roman" w:cstheme="minorHAnsi"/>
          <w:color w:val="222222"/>
          <w:sz w:val="24"/>
          <w:szCs w:val="24"/>
          <w:lang w:eastAsia="es-CO"/>
        </w:rPr>
        <w:t xml:space="preserve">blezcan </w:t>
      </w:r>
      <w:r w:rsidR="00E475CC" w:rsidRPr="006D4DB9">
        <w:rPr>
          <w:rFonts w:eastAsia="Times New Roman" w:cstheme="minorHAnsi"/>
          <w:color w:val="222222"/>
          <w:sz w:val="24"/>
          <w:szCs w:val="24"/>
          <w:lang w:eastAsia="es-CO"/>
        </w:rPr>
        <w:t>las</w:t>
      </w:r>
      <w:r w:rsidR="00696153" w:rsidRPr="006D4DB9">
        <w:rPr>
          <w:rFonts w:eastAsia="Times New Roman" w:cstheme="minorHAnsi"/>
          <w:color w:val="222222"/>
          <w:sz w:val="24"/>
          <w:szCs w:val="24"/>
          <w:lang w:eastAsia="es-CO"/>
        </w:rPr>
        <w:t xml:space="preserve"> </w:t>
      </w:r>
      <w:r w:rsidR="00E475CC" w:rsidRPr="006D4DB9">
        <w:rPr>
          <w:rFonts w:eastAsia="Times New Roman" w:cstheme="minorHAnsi"/>
          <w:color w:val="222222"/>
          <w:sz w:val="24"/>
          <w:szCs w:val="24"/>
          <w:lang w:eastAsia="es-CO"/>
        </w:rPr>
        <w:t>responsabilidades de los diferentes actores</w:t>
      </w:r>
      <w:r w:rsidR="00306AF8" w:rsidRPr="006D4DB9">
        <w:rPr>
          <w:rFonts w:eastAsia="Times New Roman" w:cstheme="minorHAnsi"/>
          <w:color w:val="222222"/>
          <w:sz w:val="24"/>
          <w:szCs w:val="24"/>
          <w:lang w:eastAsia="es-CO"/>
        </w:rPr>
        <w:t xml:space="preserve"> (Nac</w:t>
      </w:r>
      <w:r w:rsidR="00D36E0C" w:rsidRPr="006D4DB9">
        <w:rPr>
          <w:rFonts w:eastAsia="Times New Roman" w:cstheme="minorHAnsi"/>
          <w:color w:val="222222"/>
          <w:sz w:val="24"/>
          <w:szCs w:val="24"/>
          <w:lang w:eastAsia="es-CO"/>
        </w:rPr>
        <w:t>iones Unidas</w:t>
      </w:r>
      <w:r w:rsidR="00306AF8" w:rsidRPr="006D4DB9">
        <w:rPr>
          <w:rFonts w:eastAsia="Times New Roman" w:cstheme="minorHAnsi"/>
          <w:color w:val="222222"/>
          <w:sz w:val="24"/>
          <w:szCs w:val="24"/>
          <w:lang w:eastAsia="es-CO"/>
        </w:rPr>
        <w:t>, 2018)</w:t>
      </w:r>
      <w:r w:rsidR="008E5709" w:rsidRPr="006D4DB9">
        <w:rPr>
          <w:rFonts w:eastAsia="Times New Roman" w:cstheme="minorHAnsi"/>
          <w:color w:val="222222"/>
          <w:sz w:val="24"/>
          <w:szCs w:val="24"/>
          <w:lang w:eastAsia="es-CO"/>
        </w:rPr>
        <w:t>.</w:t>
      </w:r>
    </w:p>
    <w:p w14:paraId="556A6A71"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6E824844" w14:textId="324B9B50" w:rsidR="00DD3AC8" w:rsidRPr="006D4DB9" w:rsidRDefault="00DD3AC8" w:rsidP="00DD3AC8">
      <w:pPr>
        <w:shd w:val="clear" w:color="auto" w:fill="FFFFFF"/>
        <w:spacing w:after="0" w:line="240" w:lineRule="auto"/>
        <w:jc w:val="both"/>
        <w:rPr>
          <w:rFonts w:eastAsia="Times New Roman" w:cstheme="minorHAnsi"/>
          <w:color w:val="222222"/>
          <w:sz w:val="24"/>
          <w:szCs w:val="24"/>
          <w:lang w:eastAsia="es-CO"/>
        </w:rPr>
      </w:pPr>
      <w:r w:rsidRPr="006D4DB9">
        <w:rPr>
          <w:rFonts w:eastAsia="Times New Roman" w:cstheme="minorHAnsi"/>
          <w:color w:val="222222"/>
          <w:sz w:val="24"/>
          <w:szCs w:val="24"/>
          <w:lang w:eastAsia="es-CO"/>
        </w:rPr>
        <w:t xml:space="preserve">Los colombianos generan cerca de 14 millones de toneladas de basura al año, de las cuales se recicla en promedio un 17%. </w:t>
      </w:r>
      <w:r w:rsidR="00306AF8" w:rsidRPr="006D4DB9">
        <w:rPr>
          <w:rFonts w:eastAsia="Times New Roman" w:cstheme="minorHAnsi"/>
          <w:color w:val="222222"/>
          <w:sz w:val="24"/>
          <w:szCs w:val="24"/>
          <w:lang w:eastAsia="es-CO"/>
        </w:rPr>
        <w:t>Según el Ministerio de Ambiente y Desarrollo Sostenible, e</w:t>
      </w:r>
      <w:r w:rsidRPr="006D4DB9">
        <w:rPr>
          <w:rFonts w:eastAsia="Times New Roman" w:cstheme="minorHAnsi"/>
          <w:color w:val="222222"/>
          <w:sz w:val="24"/>
          <w:szCs w:val="24"/>
          <w:lang w:eastAsia="es-CO"/>
        </w:rPr>
        <w:t>n Bogotá se producen 6.300 toneladas de basura al día y solo</w:t>
      </w:r>
      <w:r w:rsidR="00306AF8" w:rsidRPr="006D4DB9">
        <w:rPr>
          <w:rFonts w:eastAsia="Times New Roman" w:cstheme="minorHAnsi"/>
          <w:color w:val="222222"/>
          <w:sz w:val="24"/>
          <w:szCs w:val="24"/>
          <w:lang w:eastAsia="es-CO"/>
        </w:rPr>
        <w:t xml:space="preserve"> se reciclan entre el 14% y 15%</w:t>
      </w:r>
      <w:r w:rsidRPr="006D4DB9">
        <w:rPr>
          <w:rFonts w:eastAsia="Times New Roman" w:cstheme="minorHAnsi"/>
          <w:color w:val="222222"/>
          <w:sz w:val="24"/>
          <w:szCs w:val="24"/>
          <w:lang w:eastAsia="es-CO"/>
        </w:rPr>
        <w:t>. En el país, además, se consumen 24 kilos</w:t>
      </w:r>
      <w:r w:rsidR="00306AF8" w:rsidRPr="006D4DB9">
        <w:rPr>
          <w:rFonts w:eastAsia="Times New Roman" w:cstheme="minorHAnsi"/>
          <w:color w:val="222222"/>
          <w:sz w:val="24"/>
          <w:szCs w:val="24"/>
          <w:lang w:eastAsia="es-CO"/>
        </w:rPr>
        <w:t xml:space="preserve"> de plástico por persona al año, de los cuales </w:t>
      </w:r>
      <w:r w:rsidRPr="006D4DB9">
        <w:rPr>
          <w:rFonts w:eastAsia="Times New Roman" w:cstheme="minorHAnsi"/>
          <w:color w:val="222222"/>
          <w:sz w:val="24"/>
          <w:szCs w:val="24"/>
          <w:lang w:eastAsia="es-CO"/>
        </w:rPr>
        <w:t>el 56% es de un solo uso, es decir, pitillos, cubiertos, platos, tapas y envases, entre otros utensilios. El bajo nivel de reciclaje existente desde la fuente (casas, fábricas) genera constantemente crisis en los rellenos sanitarios</w:t>
      </w:r>
      <w:r w:rsidR="00306AF8" w:rsidRPr="006D4DB9">
        <w:rPr>
          <w:rFonts w:eastAsia="Times New Roman" w:cstheme="minorHAnsi"/>
          <w:color w:val="222222"/>
          <w:sz w:val="24"/>
          <w:szCs w:val="24"/>
          <w:lang w:eastAsia="es-CO"/>
        </w:rPr>
        <w:t>,</w:t>
      </w:r>
      <w:r w:rsidRPr="006D4DB9">
        <w:rPr>
          <w:rFonts w:eastAsia="Times New Roman" w:cstheme="minorHAnsi"/>
          <w:color w:val="222222"/>
          <w:sz w:val="24"/>
          <w:szCs w:val="24"/>
          <w:lang w:eastAsia="es-CO"/>
        </w:rPr>
        <w:t xml:space="preserve"> por factores como la falta de espacio para disponer los residuos. El problema tiende a empeorar en los próximos cinco años, pues se estima que 321 rellenos del país cumplirán su vida útil</w:t>
      </w:r>
      <w:r w:rsidR="008E5709" w:rsidRPr="006D4DB9">
        <w:rPr>
          <w:rFonts w:eastAsia="Times New Roman" w:cstheme="minorHAnsi"/>
          <w:color w:val="222222"/>
          <w:sz w:val="24"/>
          <w:szCs w:val="24"/>
          <w:lang w:eastAsia="es-CO"/>
        </w:rPr>
        <w:t xml:space="preserve"> (Semana Sostenible, 2019)</w:t>
      </w:r>
      <w:r w:rsidRPr="006D4DB9">
        <w:rPr>
          <w:rFonts w:eastAsia="Times New Roman" w:cstheme="minorHAnsi"/>
          <w:color w:val="222222"/>
          <w:sz w:val="24"/>
          <w:szCs w:val="24"/>
          <w:lang w:eastAsia="es-CO"/>
        </w:rPr>
        <w:t>.</w:t>
      </w:r>
    </w:p>
    <w:p w14:paraId="171B4307" w14:textId="77777777" w:rsidR="00DD3AC8" w:rsidRPr="006D4DB9" w:rsidRDefault="00DD3AC8" w:rsidP="008729C5">
      <w:pPr>
        <w:shd w:val="clear" w:color="auto" w:fill="FFFFFF"/>
        <w:spacing w:after="0" w:line="240" w:lineRule="auto"/>
        <w:jc w:val="both"/>
        <w:rPr>
          <w:rFonts w:eastAsia="Times New Roman" w:cstheme="minorHAnsi"/>
          <w:color w:val="222222"/>
          <w:sz w:val="24"/>
          <w:szCs w:val="24"/>
          <w:lang w:eastAsia="es-CO"/>
        </w:rPr>
      </w:pPr>
    </w:p>
    <w:p w14:paraId="0BE733CB" w14:textId="09EEB6B9" w:rsidR="00696153" w:rsidRPr="006D4DB9" w:rsidRDefault="00696153" w:rsidP="008729C5">
      <w:pPr>
        <w:shd w:val="clear" w:color="auto" w:fill="FFFFFF"/>
        <w:spacing w:after="0" w:line="240" w:lineRule="auto"/>
        <w:jc w:val="both"/>
        <w:rPr>
          <w:rFonts w:eastAsia="Times New Roman" w:cstheme="minorHAnsi"/>
          <w:color w:val="222222"/>
          <w:sz w:val="24"/>
          <w:szCs w:val="24"/>
          <w:lang w:eastAsia="es-CO"/>
        </w:rPr>
      </w:pPr>
      <w:r w:rsidRPr="006D4DB9">
        <w:rPr>
          <w:rFonts w:eastAsia="Times New Roman" w:cstheme="minorHAnsi"/>
          <w:color w:val="222222"/>
          <w:sz w:val="24"/>
          <w:szCs w:val="24"/>
          <w:lang w:eastAsia="es-CO"/>
        </w:rPr>
        <w:t>Aunque l</w:t>
      </w:r>
      <w:r w:rsidR="007171C2" w:rsidRPr="006D4DB9">
        <w:rPr>
          <w:rFonts w:eastAsia="Times New Roman" w:cstheme="minorHAnsi"/>
          <w:color w:val="222222"/>
          <w:sz w:val="24"/>
          <w:szCs w:val="24"/>
          <w:lang w:eastAsia="es-CO"/>
        </w:rPr>
        <w:t xml:space="preserve">a cultura de reciclaje en el país ha avanzado, </w:t>
      </w:r>
      <w:r w:rsidRPr="006D4DB9">
        <w:rPr>
          <w:rFonts w:eastAsia="Times New Roman" w:cstheme="minorHAnsi"/>
          <w:color w:val="222222"/>
          <w:sz w:val="24"/>
          <w:szCs w:val="24"/>
          <w:lang w:eastAsia="es-CO"/>
        </w:rPr>
        <w:t xml:space="preserve">como lo ha explicado </w:t>
      </w:r>
      <w:r w:rsidR="007171C2" w:rsidRPr="006D4DB9">
        <w:rPr>
          <w:rFonts w:eastAsia="Times New Roman" w:cstheme="minorHAnsi"/>
          <w:color w:val="222222"/>
          <w:sz w:val="24"/>
          <w:szCs w:val="24"/>
          <w:lang w:eastAsia="es-CO"/>
        </w:rPr>
        <w:t xml:space="preserve">el </w:t>
      </w:r>
      <w:r w:rsidRPr="006D4DB9">
        <w:rPr>
          <w:rFonts w:eastAsia="Times New Roman" w:cstheme="minorHAnsi"/>
          <w:color w:val="222222"/>
          <w:sz w:val="24"/>
          <w:szCs w:val="24"/>
          <w:lang w:eastAsia="es-CO"/>
        </w:rPr>
        <w:t>P</w:t>
      </w:r>
      <w:r w:rsidR="007171C2" w:rsidRPr="006D4DB9">
        <w:rPr>
          <w:rFonts w:eastAsia="Times New Roman" w:cstheme="minorHAnsi"/>
          <w:color w:val="222222"/>
          <w:sz w:val="24"/>
          <w:szCs w:val="24"/>
          <w:lang w:eastAsia="es-CO"/>
        </w:rPr>
        <w:t xml:space="preserve">residente </w:t>
      </w:r>
      <w:r w:rsidRPr="006D4DB9">
        <w:rPr>
          <w:rFonts w:eastAsia="Times New Roman" w:cstheme="minorHAnsi"/>
          <w:color w:val="222222"/>
          <w:sz w:val="24"/>
          <w:szCs w:val="24"/>
          <w:lang w:eastAsia="es-CO"/>
        </w:rPr>
        <w:t>N</w:t>
      </w:r>
      <w:r w:rsidR="007171C2" w:rsidRPr="006D4DB9">
        <w:rPr>
          <w:rFonts w:eastAsia="Times New Roman" w:cstheme="minorHAnsi"/>
          <w:color w:val="222222"/>
          <w:sz w:val="24"/>
          <w:szCs w:val="24"/>
          <w:lang w:eastAsia="es-CO"/>
        </w:rPr>
        <w:t>acional de Acolplásticos</w:t>
      </w:r>
      <w:r w:rsidRPr="006D4DB9">
        <w:rPr>
          <w:rFonts w:eastAsia="Times New Roman" w:cstheme="minorHAnsi"/>
          <w:color w:val="222222"/>
          <w:sz w:val="24"/>
          <w:szCs w:val="24"/>
          <w:lang w:eastAsia="es-CO"/>
        </w:rPr>
        <w:t>,</w:t>
      </w:r>
      <w:r w:rsidR="007171C2" w:rsidRPr="006D4DB9">
        <w:rPr>
          <w:rFonts w:eastAsia="Times New Roman" w:cstheme="minorHAnsi"/>
          <w:color w:val="222222"/>
          <w:sz w:val="24"/>
          <w:szCs w:val="24"/>
          <w:lang w:eastAsia="es-CO"/>
        </w:rPr>
        <w:t xml:space="preserve"> Daniel Mitchell, </w:t>
      </w:r>
      <w:r w:rsidRPr="006D4DB9">
        <w:rPr>
          <w:rFonts w:eastAsia="Times New Roman" w:cstheme="minorHAnsi"/>
          <w:color w:val="222222"/>
          <w:sz w:val="24"/>
          <w:szCs w:val="24"/>
          <w:lang w:eastAsia="es-CO"/>
        </w:rPr>
        <w:t xml:space="preserve">la inmensa oportunidad de aprovechamiento que hay en los </w:t>
      </w:r>
      <w:r w:rsidR="007171C2" w:rsidRPr="006D4DB9">
        <w:rPr>
          <w:rFonts w:eastAsia="Times New Roman" w:cstheme="minorHAnsi"/>
          <w:color w:val="222222"/>
          <w:sz w:val="24"/>
          <w:szCs w:val="24"/>
          <w:lang w:eastAsia="es-CO"/>
        </w:rPr>
        <w:t xml:space="preserve">residuos, ya sea a través del reciclaje o </w:t>
      </w:r>
      <w:r w:rsidRPr="006D4DB9">
        <w:rPr>
          <w:rFonts w:eastAsia="Times New Roman" w:cstheme="minorHAnsi"/>
          <w:color w:val="222222"/>
          <w:sz w:val="24"/>
          <w:szCs w:val="24"/>
          <w:lang w:eastAsia="es-CO"/>
        </w:rPr>
        <w:t xml:space="preserve">de </w:t>
      </w:r>
      <w:r w:rsidR="007171C2" w:rsidRPr="006D4DB9">
        <w:rPr>
          <w:rFonts w:eastAsia="Times New Roman" w:cstheme="minorHAnsi"/>
          <w:color w:val="222222"/>
          <w:sz w:val="24"/>
          <w:szCs w:val="24"/>
          <w:lang w:eastAsia="es-CO"/>
        </w:rPr>
        <w:t>la conversión de algún tipo de aceite</w:t>
      </w:r>
      <w:r w:rsidRPr="006D4DB9">
        <w:rPr>
          <w:rFonts w:eastAsia="Times New Roman" w:cstheme="minorHAnsi"/>
          <w:color w:val="222222"/>
          <w:sz w:val="24"/>
          <w:szCs w:val="24"/>
          <w:lang w:eastAsia="es-CO"/>
        </w:rPr>
        <w:t xml:space="preserve">, </w:t>
      </w:r>
      <w:r w:rsidR="007171C2" w:rsidRPr="006D4DB9">
        <w:rPr>
          <w:rFonts w:eastAsia="Times New Roman" w:cstheme="minorHAnsi"/>
          <w:color w:val="222222"/>
          <w:sz w:val="24"/>
          <w:szCs w:val="24"/>
          <w:lang w:eastAsia="es-CO"/>
        </w:rPr>
        <w:t>termina en rellenos sanitarios</w:t>
      </w:r>
      <w:r w:rsidR="008E5709" w:rsidRPr="006D4DB9">
        <w:rPr>
          <w:rFonts w:eastAsia="Times New Roman" w:cstheme="minorHAnsi"/>
          <w:color w:val="222222"/>
          <w:sz w:val="24"/>
          <w:szCs w:val="24"/>
          <w:lang w:eastAsia="es-CO"/>
        </w:rPr>
        <w:t xml:space="preserve"> (Mitchell, en el Herlado, 2019)</w:t>
      </w:r>
      <w:r w:rsidR="008311E2" w:rsidRPr="006D4DB9">
        <w:rPr>
          <w:rFonts w:eastAsia="Times New Roman" w:cstheme="minorHAnsi"/>
          <w:color w:val="222222"/>
          <w:sz w:val="24"/>
          <w:szCs w:val="24"/>
          <w:lang w:eastAsia="es-CO"/>
        </w:rPr>
        <w:t xml:space="preserve">. </w:t>
      </w:r>
      <w:r w:rsidRPr="006D4DB9">
        <w:rPr>
          <w:rFonts w:eastAsia="Times New Roman" w:cstheme="minorHAnsi"/>
          <w:color w:val="222222"/>
          <w:sz w:val="24"/>
          <w:szCs w:val="24"/>
          <w:lang w:eastAsia="es-CO"/>
        </w:rPr>
        <w:t xml:space="preserve">En efecto, </w:t>
      </w:r>
      <w:r w:rsidR="008311E2" w:rsidRPr="006D4DB9">
        <w:rPr>
          <w:rFonts w:eastAsia="Times New Roman" w:cstheme="minorHAnsi"/>
          <w:color w:val="222222"/>
          <w:sz w:val="24"/>
          <w:szCs w:val="24"/>
          <w:lang w:eastAsia="es-CO"/>
        </w:rPr>
        <w:t xml:space="preserve">en Colombia </w:t>
      </w:r>
      <w:r w:rsidRPr="006D4DB9">
        <w:rPr>
          <w:rFonts w:eastAsia="Times New Roman" w:cstheme="minorHAnsi"/>
          <w:color w:val="222222"/>
          <w:sz w:val="24"/>
          <w:szCs w:val="24"/>
          <w:lang w:eastAsia="es-CO"/>
        </w:rPr>
        <w:t xml:space="preserve">actualmente se generan </w:t>
      </w:r>
      <w:r w:rsidR="008311E2" w:rsidRPr="006D4DB9">
        <w:rPr>
          <w:rFonts w:eastAsia="Times New Roman" w:cstheme="minorHAnsi"/>
          <w:color w:val="222222"/>
          <w:sz w:val="24"/>
          <w:szCs w:val="24"/>
          <w:lang w:eastAsia="es-CO"/>
        </w:rPr>
        <w:t xml:space="preserve">14 millones de toneladas </w:t>
      </w:r>
      <w:r w:rsidRPr="006D4DB9">
        <w:rPr>
          <w:rFonts w:eastAsia="Times New Roman" w:cstheme="minorHAnsi"/>
          <w:color w:val="222222"/>
          <w:sz w:val="24"/>
          <w:szCs w:val="24"/>
          <w:lang w:eastAsia="es-CO"/>
        </w:rPr>
        <w:t xml:space="preserve">de residuos, mientras que </w:t>
      </w:r>
      <w:r w:rsidR="008311E2" w:rsidRPr="006D4DB9">
        <w:rPr>
          <w:rFonts w:eastAsia="Times New Roman" w:cstheme="minorHAnsi"/>
          <w:color w:val="222222"/>
          <w:sz w:val="24"/>
          <w:szCs w:val="24"/>
          <w:lang w:eastAsia="es-CO"/>
        </w:rPr>
        <w:t xml:space="preserve">en otros países se aprovecha el 100%. Según Mitchell, </w:t>
      </w:r>
      <w:r w:rsidRPr="006D4DB9">
        <w:rPr>
          <w:rFonts w:eastAsia="Times New Roman" w:cstheme="minorHAnsi"/>
          <w:color w:val="222222"/>
          <w:sz w:val="24"/>
          <w:szCs w:val="24"/>
          <w:lang w:eastAsia="es-CO"/>
        </w:rPr>
        <w:t xml:space="preserve">a </w:t>
      </w:r>
      <w:r w:rsidR="008311E2" w:rsidRPr="006D4DB9">
        <w:rPr>
          <w:rFonts w:eastAsia="Times New Roman" w:cstheme="minorHAnsi"/>
          <w:color w:val="222222"/>
          <w:sz w:val="24"/>
          <w:szCs w:val="24"/>
          <w:lang w:eastAsia="es-CO"/>
        </w:rPr>
        <w:t xml:space="preserve">los rellenos </w:t>
      </w:r>
      <w:r w:rsidRPr="006D4DB9">
        <w:rPr>
          <w:rFonts w:eastAsia="Times New Roman" w:cstheme="minorHAnsi"/>
          <w:color w:val="222222"/>
          <w:sz w:val="24"/>
          <w:szCs w:val="24"/>
          <w:lang w:eastAsia="es-CO"/>
        </w:rPr>
        <w:t xml:space="preserve">se bota </w:t>
      </w:r>
      <w:r w:rsidR="008311E2" w:rsidRPr="006D4DB9">
        <w:rPr>
          <w:rFonts w:eastAsia="Times New Roman" w:cstheme="minorHAnsi"/>
          <w:color w:val="222222"/>
          <w:sz w:val="24"/>
          <w:szCs w:val="24"/>
          <w:lang w:eastAsia="es-CO"/>
        </w:rPr>
        <w:t>e</w:t>
      </w:r>
      <w:r w:rsidRPr="006D4DB9">
        <w:rPr>
          <w:rFonts w:eastAsia="Times New Roman" w:cstheme="minorHAnsi"/>
          <w:color w:val="222222"/>
          <w:sz w:val="24"/>
          <w:szCs w:val="24"/>
          <w:lang w:eastAsia="es-CO"/>
        </w:rPr>
        <w:t>ntre e</w:t>
      </w:r>
      <w:r w:rsidR="008311E2" w:rsidRPr="006D4DB9">
        <w:rPr>
          <w:rFonts w:eastAsia="Times New Roman" w:cstheme="minorHAnsi"/>
          <w:color w:val="222222"/>
          <w:sz w:val="24"/>
          <w:szCs w:val="24"/>
          <w:lang w:eastAsia="es-CO"/>
        </w:rPr>
        <w:t xml:space="preserve">l 85% y </w:t>
      </w:r>
      <w:r w:rsidRPr="006D4DB9">
        <w:rPr>
          <w:rFonts w:eastAsia="Times New Roman" w:cstheme="minorHAnsi"/>
          <w:color w:val="222222"/>
          <w:sz w:val="24"/>
          <w:szCs w:val="24"/>
          <w:lang w:eastAsia="es-CO"/>
        </w:rPr>
        <w:t xml:space="preserve">el </w:t>
      </w:r>
      <w:r w:rsidR="008311E2" w:rsidRPr="006D4DB9">
        <w:rPr>
          <w:rFonts w:eastAsia="Times New Roman" w:cstheme="minorHAnsi"/>
          <w:color w:val="222222"/>
          <w:sz w:val="24"/>
          <w:szCs w:val="24"/>
          <w:lang w:eastAsia="es-CO"/>
        </w:rPr>
        <w:t>90% de los residuos en general</w:t>
      </w:r>
      <w:r w:rsidR="008E5709" w:rsidRPr="006D4DB9">
        <w:rPr>
          <w:rFonts w:eastAsia="Times New Roman" w:cstheme="minorHAnsi"/>
          <w:color w:val="222222"/>
          <w:sz w:val="24"/>
          <w:szCs w:val="24"/>
          <w:lang w:eastAsia="es-CO"/>
        </w:rPr>
        <w:t xml:space="preserve"> (Mitchell, en el Herlado, 2019)</w:t>
      </w:r>
      <w:r w:rsidRPr="006D4DB9">
        <w:rPr>
          <w:rFonts w:eastAsia="Times New Roman" w:cstheme="minorHAnsi"/>
          <w:color w:val="222222"/>
          <w:sz w:val="24"/>
          <w:szCs w:val="24"/>
          <w:lang w:eastAsia="es-CO"/>
        </w:rPr>
        <w:t>, incluso un millón de toneladas de plástico</w:t>
      </w:r>
      <w:r w:rsidR="008311E2" w:rsidRPr="006D4DB9">
        <w:rPr>
          <w:rFonts w:eastAsia="Times New Roman" w:cstheme="minorHAnsi"/>
          <w:color w:val="222222"/>
          <w:sz w:val="24"/>
          <w:szCs w:val="24"/>
          <w:lang w:eastAsia="es-CO"/>
        </w:rPr>
        <w:t xml:space="preserve">. </w:t>
      </w:r>
      <w:r w:rsidRPr="006D4DB9">
        <w:rPr>
          <w:rFonts w:eastAsia="Times New Roman" w:cstheme="minorHAnsi"/>
          <w:color w:val="222222"/>
          <w:sz w:val="24"/>
          <w:szCs w:val="24"/>
          <w:lang w:eastAsia="es-CO"/>
        </w:rPr>
        <w:t xml:space="preserve">Esto se traduce en la pérdida de </w:t>
      </w:r>
      <w:r w:rsidR="008311E2" w:rsidRPr="006D4DB9">
        <w:rPr>
          <w:rFonts w:eastAsia="Times New Roman" w:cstheme="minorHAnsi"/>
          <w:color w:val="222222"/>
          <w:sz w:val="24"/>
          <w:szCs w:val="24"/>
          <w:lang w:eastAsia="es-CO"/>
        </w:rPr>
        <w:t>alrededor de 2 billones de pesos</w:t>
      </w:r>
      <w:r w:rsidRPr="006D4DB9">
        <w:rPr>
          <w:rFonts w:eastAsia="Times New Roman" w:cstheme="minorHAnsi"/>
          <w:color w:val="222222"/>
          <w:sz w:val="24"/>
          <w:szCs w:val="24"/>
          <w:lang w:eastAsia="es-CO"/>
        </w:rPr>
        <w:t>.</w:t>
      </w:r>
    </w:p>
    <w:p w14:paraId="3FBABAD4" w14:textId="77777777" w:rsidR="00696153" w:rsidRPr="006D4DB9" w:rsidRDefault="00696153" w:rsidP="008729C5">
      <w:pPr>
        <w:shd w:val="clear" w:color="auto" w:fill="FFFFFF"/>
        <w:spacing w:after="0" w:line="240" w:lineRule="auto"/>
        <w:jc w:val="both"/>
        <w:rPr>
          <w:rFonts w:eastAsia="Times New Roman" w:cstheme="minorHAnsi"/>
          <w:color w:val="222222"/>
          <w:sz w:val="24"/>
          <w:szCs w:val="24"/>
          <w:lang w:eastAsia="es-CO"/>
        </w:rPr>
      </w:pPr>
    </w:p>
    <w:p w14:paraId="799E26D0" w14:textId="3E4ABED4" w:rsidR="00E475CC" w:rsidRPr="006D4DB9" w:rsidRDefault="00696153" w:rsidP="008729C5">
      <w:pPr>
        <w:shd w:val="clear" w:color="auto" w:fill="FFFFFF"/>
        <w:spacing w:after="0" w:line="240" w:lineRule="auto"/>
        <w:jc w:val="both"/>
        <w:rPr>
          <w:rFonts w:eastAsia="Times New Roman" w:cstheme="minorHAnsi"/>
          <w:color w:val="222222"/>
          <w:sz w:val="24"/>
          <w:szCs w:val="24"/>
          <w:lang w:eastAsia="es-CO"/>
        </w:rPr>
      </w:pPr>
      <w:r w:rsidRPr="006D4DB9">
        <w:rPr>
          <w:rFonts w:eastAsia="Times New Roman" w:cstheme="minorHAnsi"/>
          <w:color w:val="222222"/>
          <w:sz w:val="24"/>
          <w:szCs w:val="24"/>
          <w:lang w:eastAsia="es-CO"/>
        </w:rPr>
        <w:t>Por las anteriores razones, es</w:t>
      </w:r>
      <w:r w:rsidR="008311E2" w:rsidRPr="006D4DB9">
        <w:rPr>
          <w:rFonts w:eastAsia="Times New Roman" w:cstheme="minorHAnsi"/>
          <w:color w:val="222222"/>
          <w:sz w:val="24"/>
          <w:szCs w:val="24"/>
          <w:lang w:eastAsia="es-CO"/>
        </w:rPr>
        <w:t xml:space="preserve"> indispensable generar incentivos </w:t>
      </w:r>
      <w:r w:rsidR="00A53156" w:rsidRPr="006D4DB9">
        <w:rPr>
          <w:rFonts w:eastAsia="Times New Roman" w:cstheme="minorHAnsi"/>
          <w:color w:val="222222"/>
          <w:sz w:val="24"/>
          <w:szCs w:val="24"/>
          <w:lang w:eastAsia="es-CO"/>
        </w:rPr>
        <w:t>para el reciclaje, así como</w:t>
      </w:r>
      <w:r w:rsidRPr="006D4DB9">
        <w:rPr>
          <w:rFonts w:eastAsia="Times New Roman" w:cstheme="minorHAnsi"/>
          <w:color w:val="222222"/>
          <w:sz w:val="24"/>
          <w:szCs w:val="24"/>
          <w:lang w:eastAsia="es-CO"/>
        </w:rPr>
        <w:t xml:space="preserve"> fijar metas más ambiciosas. </w:t>
      </w:r>
    </w:p>
    <w:p w14:paraId="4343E48F" w14:textId="77777777" w:rsidR="00E475CC" w:rsidRPr="006D4DB9" w:rsidRDefault="00E475CC" w:rsidP="008729C5">
      <w:pPr>
        <w:shd w:val="clear" w:color="auto" w:fill="FFFFFF"/>
        <w:spacing w:after="0" w:line="240" w:lineRule="auto"/>
        <w:jc w:val="both"/>
        <w:rPr>
          <w:rFonts w:eastAsia="Times New Roman" w:cstheme="minorHAnsi"/>
          <w:color w:val="222222"/>
          <w:sz w:val="24"/>
          <w:szCs w:val="24"/>
          <w:lang w:eastAsia="es-CO"/>
        </w:rPr>
      </w:pPr>
    </w:p>
    <w:p w14:paraId="1EA42A7A" w14:textId="6C68E6D3" w:rsidR="007171C2" w:rsidRPr="006D4DB9" w:rsidRDefault="007171C2" w:rsidP="008729C5">
      <w:pPr>
        <w:shd w:val="clear" w:color="auto" w:fill="FFFFFF"/>
        <w:spacing w:after="0" w:line="240" w:lineRule="auto"/>
        <w:jc w:val="both"/>
        <w:rPr>
          <w:rFonts w:eastAsia="Times New Roman" w:cstheme="minorHAnsi"/>
          <w:b/>
          <w:color w:val="222222"/>
          <w:sz w:val="24"/>
          <w:szCs w:val="24"/>
          <w:lang w:eastAsia="es-CO"/>
        </w:rPr>
      </w:pPr>
      <w:r w:rsidRPr="006D4DB9">
        <w:rPr>
          <w:rFonts w:eastAsia="Times New Roman" w:cstheme="minorHAnsi"/>
          <w:b/>
          <w:color w:val="222222"/>
          <w:sz w:val="24"/>
          <w:szCs w:val="24"/>
          <w:lang w:eastAsia="es-CO"/>
        </w:rPr>
        <w:t xml:space="preserve">Grafica 1. </w:t>
      </w:r>
      <w:r w:rsidRPr="006D4DB9">
        <w:rPr>
          <w:rFonts w:cstheme="minorHAnsi"/>
          <w:b/>
          <w:sz w:val="24"/>
          <w:szCs w:val="24"/>
        </w:rPr>
        <w:t>Valor agregado actividad recuperación de materiales Miles de millones de pesos</w:t>
      </w:r>
      <w:r w:rsidR="00E605DF" w:rsidRPr="006D4DB9">
        <w:rPr>
          <w:rFonts w:cstheme="minorHAnsi"/>
          <w:b/>
          <w:sz w:val="24"/>
          <w:szCs w:val="24"/>
        </w:rPr>
        <w:t>.</w:t>
      </w:r>
    </w:p>
    <w:p w14:paraId="1AFE4CB6" w14:textId="77777777" w:rsidR="007171C2" w:rsidRPr="006D4DB9" w:rsidRDefault="007171C2" w:rsidP="008729C5">
      <w:pPr>
        <w:shd w:val="clear" w:color="auto" w:fill="FFFFFF"/>
        <w:spacing w:after="0" w:line="240" w:lineRule="auto"/>
        <w:jc w:val="both"/>
        <w:rPr>
          <w:rFonts w:eastAsia="Times New Roman" w:cstheme="minorHAnsi"/>
          <w:color w:val="222222"/>
          <w:sz w:val="24"/>
          <w:szCs w:val="24"/>
          <w:lang w:eastAsia="es-CO"/>
        </w:rPr>
      </w:pPr>
    </w:p>
    <w:p w14:paraId="28D1930C" w14:textId="77777777" w:rsidR="007171C2" w:rsidRPr="006D4DB9" w:rsidRDefault="007171C2" w:rsidP="007171C2">
      <w:pPr>
        <w:shd w:val="clear" w:color="auto" w:fill="FFFFFF"/>
        <w:spacing w:after="0" w:line="240" w:lineRule="auto"/>
        <w:jc w:val="center"/>
        <w:rPr>
          <w:rFonts w:cstheme="minorHAnsi"/>
          <w:sz w:val="24"/>
          <w:szCs w:val="24"/>
        </w:rPr>
      </w:pPr>
      <w:r w:rsidRPr="006D4DB9">
        <w:rPr>
          <w:rFonts w:cstheme="minorHAnsi"/>
          <w:noProof/>
          <w:sz w:val="24"/>
          <w:szCs w:val="24"/>
          <w:lang w:val="es-ES" w:eastAsia="es-ES"/>
        </w:rPr>
        <w:drawing>
          <wp:inline distT="0" distB="0" distL="0" distR="0" wp14:anchorId="55BB3EDF" wp14:editId="0B67C6F5">
            <wp:extent cx="4714875" cy="2647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875" cy="2647950"/>
                    </a:xfrm>
                    <a:prstGeom prst="rect">
                      <a:avLst/>
                    </a:prstGeom>
                  </pic:spPr>
                </pic:pic>
              </a:graphicData>
            </a:graphic>
          </wp:inline>
        </w:drawing>
      </w:r>
    </w:p>
    <w:p w14:paraId="0B02FE4B" w14:textId="0F6C1B53" w:rsidR="007171C2" w:rsidRPr="006D4DB9" w:rsidRDefault="007171C2" w:rsidP="00E605DF">
      <w:pPr>
        <w:shd w:val="clear" w:color="auto" w:fill="FFFFFF"/>
        <w:spacing w:after="0" w:line="240" w:lineRule="auto"/>
        <w:jc w:val="center"/>
        <w:rPr>
          <w:rFonts w:cstheme="minorHAnsi"/>
          <w:sz w:val="24"/>
          <w:szCs w:val="24"/>
        </w:rPr>
      </w:pPr>
      <w:r w:rsidRPr="006D4DB9">
        <w:rPr>
          <w:rFonts w:cstheme="minorHAnsi"/>
          <w:sz w:val="24"/>
          <w:szCs w:val="24"/>
        </w:rPr>
        <w:t>Fuente: DANE, Cuentas nacionales</w:t>
      </w:r>
    </w:p>
    <w:p w14:paraId="0CE228F0" w14:textId="77777777" w:rsidR="007171C2" w:rsidRPr="006D4DB9" w:rsidRDefault="007171C2" w:rsidP="008729C5">
      <w:pPr>
        <w:shd w:val="clear" w:color="auto" w:fill="FFFFFF"/>
        <w:spacing w:after="0" w:line="240" w:lineRule="auto"/>
        <w:jc w:val="both"/>
        <w:rPr>
          <w:rFonts w:cstheme="minorHAnsi"/>
          <w:sz w:val="24"/>
          <w:szCs w:val="24"/>
        </w:rPr>
      </w:pPr>
    </w:p>
    <w:p w14:paraId="4DA8D63A" w14:textId="597DBED2" w:rsidR="00FC7771" w:rsidRPr="006D4DB9" w:rsidRDefault="007171C2" w:rsidP="008729C5">
      <w:pPr>
        <w:shd w:val="clear" w:color="auto" w:fill="FFFFFF"/>
        <w:spacing w:after="0" w:line="240" w:lineRule="auto"/>
        <w:jc w:val="both"/>
        <w:rPr>
          <w:rFonts w:cstheme="minorHAnsi"/>
          <w:sz w:val="24"/>
          <w:szCs w:val="24"/>
        </w:rPr>
      </w:pPr>
      <w:r w:rsidRPr="006D4DB9">
        <w:rPr>
          <w:rFonts w:cstheme="minorHAnsi"/>
          <w:sz w:val="24"/>
          <w:szCs w:val="24"/>
        </w:rPr>
        <w:t xml:space="preserve">En 2017 </w:t>
      </w:r>
      <w:r w:rsidR="00C46F0B" w:rsidRPr="006D4DB9">
        <w:rPr>
          <w:rFonts w:cstheme="minorHAnsi"/>
          <w:sz w:val="24"/>
          <w:szCs w:val="24"/>
        </w:rPr>
        <w:t xml:space="preserve">la </w:t>
      </w:r>
      <w:r w:rsidRPr="006D4DB9">
        <w:rPr>
          <w:rFonts w:cstheme="minorHAnsi"/>
          <w:sz w:val="24"/>
          <w:szCs w:val="24"/>
        </w:rPr>
        <w:t xml:space="preserve">recuperación de materiales </w:t>
      </w:r>
      <w:r w:rsidR="00C46F0B" w:rsidRPr="006D4DB9">
        <w:rPr>
          <w:rFonts w:cstheme="minorHAnsi"/>
          <w:sz w:val="24"/>
          <w:szCs w:val="24"/>
        </w:rPr>
        <w:t xml:space="preserve">aumentó en </w:t>
      </w:r>
      <w:r w:rsidRPr="006D4DB9">
        <w:rPr>
          <w:rFonts w:cstheme="minorHAnsi"/>
          <w:sz w:val="24"/>
          <w:szCs w:val="24"/>
        </w:rPr>
        <w:t>12,5%</w:t>
      </w:r>
      <w:r w:rsidR="00C46F0B" w:rsidRPr="006D4DB9">
        <w:rPr>
          <w:rFonts w:cstheme="minorHAnsi"/>
          <w:sz w:val="24"/>
          <w:szCs w:val="24"/>
        </w:rPr>
        <w:t xml:space="preserve">: </w:t>
      </w:r>
      <w:r w:rsidRPr="006D4DB9">
        <w:rPr>
          <w:rFonts w:cstheme="minorHAnsi"/>
          <w:sz w:val="24"/>
          <w:szCs w:val="24"/>
        </w:rPr>
        <w:t>pas</w:t>
      </w:r>
      <w:r w:rsidR="00C46F0B" w:rsidRPr="006D4DB9">
        <w:rPr>
          <w:rFonts w:cstheme="minorHAnsi"/>
          <w:sz w:val="24"/>
          <w:szCs w:val="24"/>
        </w:rPr>
        <w:t xml:space="preserve">ó </w:t>
      </w:r>
      <w:r w:rsidRPr="006D4DB9">
        <w:rPr>
          <w:rFonts w:cstheme="minorHAnsi"/>
          <w:sz w:val="24"/>
          <w:szCs w:val="24"/>
        </w:rPr>
        <w:t xml:space="preserve">de 1.316 miles de millones en 2016 a 1.480 miles de millones en </w:t>
      </w:r>
      <w:r w:rsidR="00C46F0B" w:rsidRPr="006D4DB9">
        <w:rPr>
          <w:rFonts w:cstheme="minorHAnsi"/>
          <w:sz w:val="24"/>
          <w:szCs w:val="24"/>
        </w:rPr>
        <w:t>2017</w:t>
      </w:r>
      <w:r w:rsidRPr="006D4DB9">
        <w:rPr>
          <w:rFonts w:cstheme="minorHAnsi"/>
          <w:sz w:val="24"/>
          <w:szCs w:val="24"/>
        </w:rPr>
        <w:t xml:space="preserve">. </w:t>
      </w:r>
      <w:r w:rsidR="00C46F0B" w:rsidRPr="006D4DB9">
        <w:rPr>
          <w:rFonts w:cstheme="minorHAnsi"/>
          <w:sz w:val="24"/>
          <w:szCs w:val="24"/>
        </w:rPr>
        <w:t xml:space="preserve">Esto equivale a una participación en el </w:t>
      </w:r>
      <w:r w:rsidRPr="006D4DB9">
        <w:rPr>
          <w:rFonts w:cstheme="minorHAnsi"/>
          <w:sz w:val="24"/>
          <w:szCs w:val="24"/>
        </w:rPr>
        <w:t xml:space="preserve">valor agregado </w:t>
      </w:r>
      <w:r w:rsidR="00C46F0B" w:rsidRPr="006D4DB9">
        <w:rPr>
          <w:rFonts w:cstheme="minorHAnsi"/>
          <w:sz w:val="24"/>
          <w:szCs w:val="24"/>
        </w:rPr>
        <w:t xml:space="preserve">nacional </w:t>
      </w:r>
      <w:r w:rsidRPr="006D4DB9">
        <w:rPr>
          <w:rFonts w:cstheme="minorHAnsi"/>
          <w:sz w:val="24"/>
          <w:szCs w:val="24"/>
        </w:rPr>
        <w:t>del 0,18%</w:t>
      </w:r>
      <w:r w:rsidR="008E5709" w:rsidRPr="006D4DB9">
        <w:rPr>
          <w:rFonts w:cstheme="minorHAnsi"/>
          <w:sz w:val="24"/>
          <w:szCs w:val="24"/>
        </w:rPr>
        <w:t xml:space="preserve"> </w:t>
      </w:r>
      <w:r w:rsidR="001D4408" w:rsidRPr="006D4DB9">
        <w:rPr>
          <w:rFonts w:cstheme="minorHAnsi"/>
          <w:sz w:val="24"/>
          <w:szCs w:val="24"/>
        </w:rPr>
        <w:t>(DANE, 2017)</w:t>
      </w:r>
      <w:r w:rsidRPr="006D4DB9">
        <w:rPr>
          <w:rFonts w:cstheme="minorHAnsi"/>
          <w:sz w:val="24"/>
          <w:szCs w:val="24"/>
        </w:rPr>
        <w:t xml:space="preserve">. Como lo </w:t>
      </w:r>
      <w:r w:rsidR="00C46F0B" w:rsidRPr="006D4DB9">
        <w:rPr>
          <w:rFonts w:cstheme="minorHAnsi"/>
          <w:sz w:val="24"/>
          <w:szCs w:val="24"/>
        </w:rPr>
        <w:t xml:space="preserve">reporta </w:t>
      </w:r>
      <w:r w:rsidRPr="006D4DB9">
        <w:rPr>
          <w:rFonts w:cstheme="minorHAnsi"/>
          <w:sz w:val="24"/>
          <w:szCs w:val="24"/>
        </w:rPr>
        <w:t xml:space="preserve">el DANE, la actividad de recuperación de materiales genera rendimientos monetarios importantes, por lo que </w:t>
      </w:r>
      <w:r w:rsidR="00C46F0B" w:rsidRPr="006D4DB9">
        <w:rPr>
          <w:rFonts w:cstheme="minorHAnsi"/>
          <w:sz w:val="24"/>
          <w:szCs w:val="24"/>
        </w:rPr>
        <w:t xml:space="preserve">un aumento en el </w:t>
      </w:r>
      <w:r w:rsidRPr="006D4DB9">
        <w:rPr>
          <w:rFonts w:cstheme="minorHAnsi"/>
          <w:sz w:val="24"/>
          <w:szCs w:val="24"/>
        </w:rPr>
        <w:t>reciclaje podría compensar el incentivo a las tarifas de los tiquetes de los sistemas de transporte masivo.</w:t>
      </w:r>
    </w:p>
    <w:p w14:paraId="09A109C2" w14:textId="77777777" w:rsidR="008E5709" w:rsidRPr="006D4DB9" w:rsidRDefault="008E5709" w:rsidP="008729C5">
      <w:pPr>
        <w:shd w:val="clear" w:color="auto" w:fill="FFFFFF"/>
        <w:spacing w:after="0" w:line="240" w:lineRule="auto"/>
        <w:jc w:val="both"/>
        <w:rPr>
          <w:rFonts w:cstheme="minorHAnsi"/>
          <w:sz w:val="24"/>
          <w:szCs w:val="24"/>
        </w:rPr>
      </w:pPr>
    </w:p>
    <w:p w14:paraId="38FA2FE8" w14:textId="77777777" w:rsidR="004B4B0C" w:rsidRPr="006D4DB9" w:rsidRDefault="004B4B0C" w:rsidP="00093C1B">
      <w:pPr>
        <w:pStyle w:val="Prrafodelista"/>
        <w:numPr>
          <w:ilvl w:val="0"/>
          <w:numId w:val="1"/>
        </w:numPr>
        <w:shd w:val="clear" w:color="auto" w:fill="FFFFFF"/>
        <w:spacing w:after="0" w:line="240" w:lineRule="auto"/>
        <w:jc w:val="both"/>
        <w:rPr>
          <w:rFonts w:cstheme="minorHAnsi"/>
          <w:b/>
          <w:sz w:val="24"/>
          <w:szCs w:val="24"/>
        </w:rPr>
      </w:pPr>
      <w:r w:rsidRPr="006D4DB9">
        <w:rPr>
          <w:rFonts w:cstheme="minorHAnsi"/>
          <w:b/>
          <w:sz w:val="24"/>
          <w:szCs w:val="24"/>
        </w:rPr>
        <w:t>Incentivos como mecanismo de persuasión</w:t>
      </w:r>
    </w:p>
    <w:p w14:paraId="710C9ED6" w14:textId="77777777" w:rsidR="004B4B0C" w:rsidRPr="006D4DB9" w:rsidRDefault="004B4B0C" w:rsidP="008729C5">
      <w:pPr>
        <w:shd w:val="clear" w:color="auto" w:fill="FFFFFF"/>
        <w:spacing w:after="0" w:line="240" w:lineRule="auto"/>
        <w:jc w:val="both"/>
        <w:rPr>
          <w:rFonts w:cstheme="minorHAnsi"/>
          <w:sz w:val="24"/>
          <w:szCs w:val="24"/>
        </w:rPr>
      </w:pPr>
    </w:p>
    <w:p w14:paraId="0C36637E" w14:textId="5AD9994F" w:rsidR="004B4B0C" w:rsidRPr="006D4DB9" w:rsidRDefault="004B4B0C" w:rsidP="004B4B0C">
      <w:pPr>
        <w:shd w:val="clear" w:color="auto" w:fill="FFFFFF"/>
        <w:spacing w:after="0" w:line="240" w:lineRule="auto"/>
        <w:jc w:val="both"/>
        <w:rPr>
          <w:rFonts w:cstheme="minorHAnsi"/>
          <w:sz w:val="24"/>
          <w:szCs w:val="24"/>
        </w:rPr>
      </w:pPr>
      <w:r w:rsidRPr="006D4DB9">
        <w:rPr>
          <w:rFonts w:cstheme="minorHAnsi"/>
          <w:sz w:val="24"/>
          <w:szCs w:val="24"/>
        </w:rPr>
        <w:t xml:space="preserve">Incentivar </w:t>
      </w:r>
      <w:r w:rsidR="00C46F0B" w:rsidRPr="006D4DB9">
        <w:rPr>
          <w:rFonts w:cstheme="minorHAnsi"/>
          <w:sz w:val="24"/>
          <w:szCs w:val="24"/>
        </w:rPr>
        <w:t xml:space="preserve">a </w:t>
      </w:r>
      <w:r w:rsidRPr="006D4DB9">
        <w:rPr>
          <w:rFonts w:cstheme="minorHAnsi"/>
          <w:sz w:val="24"/>
          <w:szCs w:val="24"/>
        </w:rPr>
        <w:t>un público específic</w:t>
      </w:r>
      <w:r w:rsidR="00D060FE" w:rsidRPr="006D4DB9">
        <w:rPr>
          <w:rFonts w:cstheme="minorHAnsi"/>
          <w:sz w:val="24"/>
          <w:szCs w:val="24"/>
        </w:rPr>
        <w:t>o puede tomar diversas formas. Por un lado, desde</w:t>
      </w:r>
      <w:r w:rsidRPr="006D4DB9">
        <w:rPr>
          <w:rFonts w:cstheme="minorHAnsi"/>
          <w:sz w:val="24"/>
          <w:szCs w:val="24"/>
        </w:rPr>
        <w:t xml:space="preserve"> el suministro de información </w:t>
      </w:r>
      <w:r w:rsidR="00C46F0B" w:rsidRPr="006D4DB9">
        <w:rPr>
          <w:rFonts w:cstheme="minorHAnsi"/>
          <w:sz w:val="24"/>
          <w:szCs w:val="24"/>
        </w:rPr>
        <w:t>hast</w:t>
      </w:r>
      <w:r w:rsidRPr="006D4DB9">
        <w:rPr>
          <w:rFonts w:cstheme="minorHAnsi"/>
          <w:sz w:val="24"/>
          <w:szCs w:val="24"/>
        </w:rPr>
        <w:t>a proporcionar un equipo adaptado para permitir el comportamiento deseado</w:t>
      </w:r>
      <w:r w:rsidR="00D060FE" w:rsidRPr="006D4DB9">
        <w:rPr>
          <w:rFonts w:cstheme="minorHAnsi"/>
          <w:sz w:val="24"/>
          <w:szCs w:val="24"/>
        </w:rPr>
        <w:t xml:space="preserve">, como por ejemplo los </w:t>
      </w:r>
      <w:r w:rsidRPr="006D4DB9">
        <w:rPr>
          <w:rFonts w:cstheme="minorHAnsi"/>
          <w:sz w:val="24"/>
          <w:szCs w:val="24"/>
        </w:rPr>
        <w:t>contenedores de recogida de residuo</w:t>
      </w:r>
      <w:r w:rsidR="00C46F0B" w:rsidRPr="006D4DB9">
        <w:rPr>
          <w:rFonts w:cstheme="minorHAnsi"/>
          <w:sz w:val="24"/>
          <w:szCs w:val="24"/>
        </w:rPr>
        <w:t>s,</w:t>
      </w:r>
      <w:r w:rsidR="00D060FE" w:rsidRPr="006D4DB9">
        <w:rPr>
          <w:rFonts w:cstheme="minorHAnsi"/>
          <w:sz w:val="24"/>
          <w:szCs w:val="24"/>
        </w:rPr>
        <w:t xml:space="preserve"> por otro lado </w:t>
      </w:r>
      <w:r w:rsidRPr="006D4DB9">
        <w:rPr>
          <w:rFonts w:cstheme="minorHAnsi"/>
          <w:sz w:val="24"/>
          <w:szCs w:val="24"/>
        </w:rPr>
        <w:t>la aplicación de medidas gratificante</w:t>
      </w:r>
      <w:r w:rsidR="00C46F0B" w:rsidRPr="006D4DB9">
        <w:rPr>
          <w:rFonts w:cstheme="minorHAnsi"/>
          <w:sz w:val="24"/>
          <w:szCs w:val="24"/>
        </w:rPr>
        <w:t>s</w:t>
      </w:r>
      <w:r w:rsidRPr="006D4DB9">
        <w:rPr>
          <w:rFonts w:cstheme="minorHAnsi"/>
          <w:sz w:val="24"/>
          <w:szCs w:val="24"/>
        </w:rPr>
        <w:t xml:space="preserve"> </w:t>
      </w:r>
      <w:r w:rsidR="00C46F0B" w:rsidRPr="006D4DB9">
        <w:rPr>
          <w:rFonts w:cstheme="minorHAnsi"/>
          <w:sz w:val="24"/>
          <w:szCs w:val="24"/>
        </w:rPr>
        <w:t xml:space="preserve">o la imposición de castigos para </w:t>
      </w:r>
      <w:r w:rsidRPr="006D4DB9">
        <w:rPr>
          <w:rFonts w:cstheme="minorHAnsi"/>
          <w:sz w:val="24"/>
          <w:szCs w:val="24"/>
        </w:rPr>
        <w:t>cierto comportamiento (por ejemplo, multas por incumplimiento de las instrucciones de clasificación)</w:t>
      </w:r>
      <w:r w:rsidR="001D4408" w:rsidRPr="006D4DB9">
        <w:rPr>
          <w:rFonts w:cstheme="minorHAnsi"/>
          <w:sz w:val="24"/>
          <w:szCs w:val="24"/>
        </w:rPr>
        <w:t xml:space="preserve"> (Impactpaperrec, 2016)</w:t>
      </w:r>
      <w:r w:rsidRPr="006D4DB9">
        <w:rPr>
          <w:rFonts w:cstheme="minorHAnsi"/>
          <w:sz w:val="24"/>
          <w:szCs w:val="24"/>
        </w:rPr>
        <w:t>.</w:t>
      </w:r>
    </w:p>
    <w:p w14:paraId="1D93940B" w14:textId="77777777" w:rsidR="004B4B0C" w:rsidRPr="006D4DB9" w:rsidRDefault="004B4B0C" w:rsidP="004B4B0C">
      <w:pPr>
        <w:shd w:val="clear" w:color="auto" w:fill="FFFFFF"/>
        <w:spacing w:after="0" w:line="240" w:lineRule="auto"/>
        <w:jc w:val="both"/>
        <w:rPr>
          <w:rFonts w:cstheme="minorHAnsi"/>
          <w:sz w:val="24"/>
          <w:szCs w:val="24"/>
        </w:rPr>
      </w:pPr>
    </w:p>
    <w:p w14:paraId="41A33779" w14:textId="168A59B2" w:rsidR="004B4B0C" w:rsidRPr="006D4DB9" w:rsidRDefault="00C46F0B" w:rsidP="004B4B0C">
      <w:pPr>
        <w:shd w:val="clear" w:color="auto" w:fill="FFFFFF"/>
        <w:spacing w:after="0" w:line="240" w:lineRule="auto"/>
        <w:jc w:val="both"/>
        <w:rPr>
          <w:rFonts w:cstheme="minorHAnsi"/>
          <w:sz w:val="24"/>
          <w:szCs w:val="24"/>
        </w:rPr>
      </w:pPr>
      <w:r w:rsidRPr="006D4DB9">
        <w:rPr>
          <w:rFonts w:cstheme="minorHAnsi"/>
          <w:sz w:val="24"/>
          <w:szCs w:val="24"/>
        </w:rPr>
        <w:t>En otras palabras, l</w:t>
      </w:r>
      <w:r w:rsidR="00B05010" w:rsidRPr="006D4DB9">
        <w:rPr>
          <w:rFonts w:cstheme="minorHAnsi"/>
          <w:sz w:val="24"/>
          <w:szCs w:val="24"/>
        </w:rPr>
        <w:t xml:space="preserve">os </w:t>
      </w:r>
      <w:r w:rsidRPr="006D4DB9">
        <w:rPr>
          <w:rFonts w:cstheme="minorHAnsi"/>
          <w:sz w:val="24"/>
          <w:szCs w:val="24"/>
        </w:rPr>
        <w:t>i</w:t>
      </w:r>
      <w:r w:rsidR="004B4B0C" w:rsidRPr="006D4DB9">
        <w:rPr>
          <w:rFonts w:cstheme="minorHAnsi"/>
          <w:sz w:val="24"/>
          <w:szCs w:val="24"/>
        </w:rPr>
        <w:t>ncentivos generalmente trabajan de dos formas: positiva y negativa</w:t>
      </w:r>
      <w:r w:rsidRPr="006D4DB9">
        <w:rPr>
          <w:rFonts w:cstheme="minorHAnsi"/>
          <w:sz w:val="24"/>
          <w:szCs w:val="24"/>
        </w:rPr>
        <w:t>mente</w:t>
      </w:r>
      <w:r w:rsidR="004B4B0C" w:rsidRPr="006D4DB9">
        <w:rPr>
          <w:rFonts w:cstheme="minorHAnsi"/>
          <w:sz w:val="24"/>
          <w:szCs w:val="24"/>
        </w:rPr>
        <w:t xml:space="preserve">. </w:t>
      </w:r>
      <w:r w:rsidRPr="006D4DB9">
        <w:rPr>
          <w:rFonts w:cstheme="minorHAnsi"/>
          <w:sz w:val="24"/>
          <w:szCs w:val="24"/>
        </w:rPr>
        <w:t>Es decir, pueden ser recompensas, subsidios, impuestos, sanciones</w:t>
      </w:r>
      <w:r w:rsidR="006B6AF7" w:rsidRPr="006D4DB9">
        <w:rPr>
          <w:rFonts w:cstheme="minorHAnsi"/>
          <w:sz w:val="24"/>
          <w:szCs w:val="24"/>
        </w:rPr>
        <w:t xml:space="preserve">, o una </w:t>
      </w:r>
      <w:r w:rsidR="00CA2D2A" w:rsidRPr="006D4DB9">
        <w:rPr>
          <w:rFonts w:cstheme="minorHAnsi"/>
          <w:sz w:val="24"/>
          <w:szCs w:val="24"/>
        </w:rPr>
        <w:t>combinación. P</w:t>
      </w:r>
      <w:r w:rsidR="004B4B0C" w:rsidRPr="006D4DB9">
        <w:rPr>
          <w:rFonts w:cstheme="minorHAnsi"/>
          <w:sz w:val="24"/>
          <w:szCs w:val="24"/>
        </w:rPr>
        <w:t>or ejemplo, cuando se establece un impuesto del terraplén, las rentas de se podrían utilizar para ayudar a invertir en el reciclaje de equipos o utilizadas para recompensar a los que hacer lo correcto</w:t>
      </w:r>
      <w:r w:rsidR="008E5709" w:rsidRPr="006D4DB9">
        <w:rPr>
          <w:rFonts w:cstheme="minorHAnsi"/>
          <w:sz w:val="24"/>
          <w:szCs w:val="24"/>
        </w:rPr>
        <w:t xml:space="preserve">  </w:t>
      </w:r>
      <w:r w:rsidR="001D4408" w:rsidRPr="006D4DB9">
        <w:rPr>
          <w:rFonts w:cstheme="minorHAnsi"/>
          <w:sz w:val="24"/>
          <w:szCs w:val="24"/>
        </w:rPr>
        <w:t>(Impactpaperrec, 2016)</w:t>
      </w:r>
      <w:r w:rsidR="004B4B0C" w:rsidRPr="006D4DB9">
        <w:rPr>
          <w:rFonts w:cstheme="minorHAnsi"/>
          <w:sz w:val="24"/>
          <w:szCs w:val="24"/>
        </w:rPr>
        <w:t>.</w:t>
      </w:r>
    </w:p>
    <w:p w14:paraId="2D93EFC1" w14:textId="77777777" w:rsidR="00B05010" w:rsidRPr="006D4DB9" w:rsidRDefault="00B05010" w:rsidP="004B4B0C">
      <w:pPr>
        <w:shd w:val="clear" w:color="auto" w:fill="FFFFFF"/>
        <w:spacing w:after="0" w:line="240" w:lineRule="auto"/>
        <w:jc w:val="both"/>
        <w:rPr>
          <w:rFonts w:cstheme="minorHAnsi"/>
          <w:sz w:val="24"/>
          <w:szCs w:val="24"/>
        </w:rPr>
      </w:pPr>
    </w:p>
    <w:p w14:paraId="7A7077E7" w14:textId="69C7D671" w:rsidR="005959E5" w:rsidRPr="006D4DB9" w:rsidRDefault="00B05010" w:rsidP="008729C5">
      <w:pPr>
        <w:shd w:val="clear" w:color="auto" w:fill="FFFFFF"/>
        <w:spacing w:after="0" w:line="240" w:lineRule="auto"/>
        <w:jc w:val="both"/>
        <w:rPr>
          <w:rFonts w:cstheme="minorHAnsi"/>
          <w:sz w:val="24"/>
          <w:szCs w:val="24"/>
        </w:rPr>
      </w:pPr>
      <w:r w:rsidRPr="006D4DB9">
        <w:rPr>
          <w:rFonts w:cstheme="minorHAnsi"/>
          <w:sz w:val="24"/>
          <w:szCs w:val="24"/>
        </w:rPr>
        <w:t xml:space="preserve">En este caso puntual, se plantea un incentivo positivo que fomente la cultura del reciclaje, intercambiando los materiales reciclables por pasajes </w:t>
      </w:r>
      <w:r w:rsidR="00A53156" w:rsidRPr="006D4DB9">
        <w:rPr>
          <w:rFonts w:cstheme="minorHAnsi"/>
          <w:sz w:val="24"/>
          <w:szCs w:val="24"/>
        </w:rPr>
        <w:t xml:space="preserve">para el </w:t>
      </w:r>
      <w:r w:rsidRPr="006D4DB9">
        <w:rPr>
          <w:rFonts w:cstheme="minorHAnsi"/>
          <w:sz w:val="24"/>
          <w:szCs w:val="24"/>
        </w:rPr>
        <w:t>transporte masivo</w:t>
      </w:r>
      <w:r w:rsidR="006B6AF7" w:rsidRPr="006D4DB9">
        <w:rPr>
          <w:rFonts w:cstheme="minorHAnsi"/>
          <w:sz w:val="24"/>
          <w:szCs w:val="24"/>
        </w:rPr>
        <w:t xml:space="preserve">. </w:t>
      </w:r>
      <w:r w:rsidR="00A02086" w:rsidRPr="006D4DB9">
        <w:rPr>
          <w:rFonts w:cstheme="minorHAnsi"/>
          <w:sz w:val="24"/>
          <w:szCs w:val="24"/>
        </w:rPr>
        <w:t>Se busca</w:t>
      </w:r>
      <w:r w:rsidR="00FE22BD" w:rsidRPr="006D4DB9">
        <w:rPr>
          <w:rFonts w:cstheme="minorHAnsi"/>
          <w:sz w:val="24"/>
          <w:szCs w:val="24"/>
        </w:rPr>
        <w:t xml:space="preserve"> concientizar a la població</w:t>
      </w:r>
      <w:r w:rsidR="00093C1B" w:rsidRPr="006D4DB9">
        <w:rPr>
          <w:rFonts w:cstheme="minorHAnsi"/>
          <w:sz w:val="24"/>
          <w:szCs w:val="24"/>
        </w:rPr>
        <w:t xml:space="preserve">n sobre la necesidad de una </w:t>
      </w:r>
      <w:r w:rsidR="00445119" w:rsidRPr="006D4DB9">
        <w:rPr>
          <w:rFonts w:cstheme="minorHAnsi"/>
          <w:sz w:val="24"/>
          <w:szCs w:val="24"/>
        </w:rPr>
        <w:t>gestión responsable de desechos, así como fomentar que</w:t>
      </w:r>
      <w:r w:rsidR="00093C1B" w:rsidRPr="006D4DB9">
        <w:rPr>
          <w:rFonts w:cstheme="minorHAnsi"/>
          <w:sz w:val="24"/>
          <w:szCs w:val="24"/>
        </w:rPr>
        <w:t xml:space="preserve"> es</w:t>
      </w:r>
      <w:r w:rsidR="00445119" w:rsidRPr="006D4DB9">
        <w:rPr>
          <w:rFonts w:cstheme="minorHAnsi"/>
          <w:sz w:val="24"/>
          <w:szCs w:val="24"/>
        </w:rPr>
        <w:t>tos puedan ser reaprovechados. Además</w:t>
      </w:r>
      <w:r w:rsidR="00093C1B" w:rsidRPr="006D4DB9">
        <w:rPr>
          <w:rFonts w:cstheme="minorHAnsi"/>
          <w:sz w:val="24"/>
          <w:szCs w:val="24"/>
        </w:rPr>
        <w:t xml:space="preserve">, </w:t>
      </w:r>
      <w:r w:rsidR="00445119" w:rsidRPr="006D4DB9">
        <w:rPr>
          <w:rFonts w:cstheme="minorHAnsi"/>
          <w:sz w:val="24"/>
          <w:szCs w:val="24"/>
        </w:rPr>
        <w:t xml:space="preserve">se </w:t>
      </w:r>
      <w:r w:rsidR="00093C1B" w:rsidRPr="006D4DB9">
        <w:rPr>
          <w:rFonts w:cstheme="minorHAnsi"/>
          <w:sz w:val="24"/>
          <w:szCs w:val="24"/>
        </w:rPr>
        <w:t>promover</w:t>
      </w:r>
      <w:r w:rsidR="00445119" w:rsidRPr="006D4DB9">
        <w:rPr>
          <w:rFonts w:cstheme="minorHAnsi"/>
          <w:sz w:val="24"/>
          <w:szCs w:val="24"/>
        </w:rPr>
        <w:t>á</w:t>
      </w:r>
      <w:r w:rsidR="00093C1B" w:rsidRPr="006D4DB9">
        <w:rPr>
          <w:rFonts w:cstheme="minorHAnsi"/>
          <w:sz w:val="24"/>
          <w:szCs w:val="24"/>
        </w:rPr>
        <w:t xml:space="preserve"> el uso del transporte público. </w:t>
      </w:r>
    </w:p>
    <w:p w14:paraId="2B391DC5" w14:textId="77777777" w:rsidR="0041715D" w:rsidRPr="006D4DB9" w:rsidRDefault="0041715D" w:rsidP="0041715D">
      <w:pPr>
        <w:shd w:val="clear" w:color="auto" w:fill="FFFFFF"/>
        <w:spacing w:after="0" w:line="240" w:lineRule="auto"/>
        <w:jc w:val="both"/>
        <w:rPr>
          <w:rFonts w:cstheme="minorHAnsi"/>
          <w:sz w:val="24"/>
          <w:szCs w:val="24"/>
        </w:rPr>
      </w:pPr>
    </w:p>
    <w:p w14:paraId="4937CE4B" w14:textId="5289B4E1" w:rsidR="0041715D" w:rsidRPr="006D4DB9" w:rsidRDefault="0041715D" w:rsidP="0041715D">
      <w:pPr>
        <w:shd w:val="clear" w:color="auto" w:fill="FFFFFF"/>
        <w:spacing w:after="0" w:line="240" w:lineRule="auto"/>
        <w:jc w:val="both"/>
        <w:rPr>
          <w:rFonts w:cstheme="minorHAnsi"/>
          <w:sz w:val="24"/>
          <w:szCs w:val="24"/>
        </w:rPr>
      </w:pPr>
      <w:r w:rsidRPr="006D4DB9">
        <w:rPr>
          <w:rFonts w:cstheme="minorHAnsi"/>
          <w:sz w:val="24"/>
          <w:szCs w:val="24"/>
        </w:rPr>
        <w:t xml:space="preserve">Cabe mencionar la experiencia nacional. A través de máquinas de reciclaje instaladas en cinco estaciones de Metro de Medellín, se permite canjear botellas de plástico por viajes en el transporte público. Los reportes indican que en casi un año se han intercambiado alrededor de 2,5 millones de envases por pasajes, lo que representa </w:t>
      </w:r>
      <w:r w:rsidR="00056483" w:rsidRPr="006D4DB9">
        <w:rPr>
          <w:rFonts w:cstheme="minorHAnsi"/>
          <w:sz w:val="24"/>
          <w:szCs w:val="24"/>
        </w:rPr>
        <w:t>aproximadamente</w:t>
      </w:r>
      <w:r w:rsidRPr="006D4DB9">
        <w:rPr>
          <w:rFonts w:cstheme="minorHAnsi"/>
          <w:sz w:val="24"/>
          <w:szCs w:val="24"/>
        </w:rPr>
        <w:t xml:space="preserve"> 57,000 tiquetes. </w:t>
      </w:r>
    </w:p>
    <w:p w14:paraId="3EC7FFFE" w14:textId="77777777" w:rsidR="00CD612E" w:rsidRPr="006D4DB9" w:rsidRDefault="00CD612E" w:rsidP="008729C5">
      <w:pPr>
        <w:shd w:val="clear" w:color="auto" w:fill="FFFFFF"/>
        <w:spacing w:after="0" w:line="240" w:lineRule="auto"/>
        <w:jc w:val="both"/>
        <w:rPr>
          <w:rFonts w:cstheme="minorHAnsi"/>
          <w:sz w:val="24"/>
          <w:szCs w:val="24"/>
          <w:highlight w:val="yellow"/>
        </w:rPr>
      </w:pPr>
    </w:p>
    <w:p w14:paraId="3430A56E" w14:textId="4EC7E4F6" w:rsidR="0041715D" w:rsidRPr="006D4DB9" w:rsidRDefault="0041715D" w:rsidP="0041715D">
      <w:pPr>
        <w:pStyle w:val="Prrafodelista"/>
        <w:numPr>
          <w:ilvl w:val="0"/>
          <w:numId w:val="1"/>
        </w:numPr>
        <w:shd w:val="clear" w:color="auto" w:fill="FFFFFF"/>
        <w:spacing w:after="0" w:line="240" w:lineRule="auto"/>
        <w:jc w:val="both"/>
        <w:rPr>
          <w:rFonts w:cstheme="minorHAnsi"/>
          <w:b/>
          <w:sz w:val="24"/>
          <w:szCs w:val="24"/>
        </w:rPr>
      </w:pPr>
      <w:r w:rsidRPr="006D4DB9">
        <w:rPr>
          <w:rFonts w:cstheme="minorHAnsi"/>
          <w:b/>
          <w:sz w:val="24"/>
          <w:szCs w:val="24"/>
        </w:rPr>
        <w:t>Experiencia internacional</w:t>
      </w:r>
    </w:p>
    <w:p w14:paraId="494736FD" w14:textId="77777777" w:rsidR="0041715D" w:rsidRPr="006D4DB9" w:rsidRDefault="0041715D" w:rsidP="0041715D">
      <w:pPr>
        <w:shd w:val="clear" w:color="auto" w:fill="FFFFFF"/>
        <w:spacing w:after="0" w:line="240" w:lineRule="auto"/>
        <w:jc w:val="both"/>
        <w:rPr>
          <w:rFonts w:cstheme="minorHAnsi"/>
          <w:sz w:val="24"/>
          <w:szCs w:val="24"/>
        </w:rPr>
      </w:pPr>
    </w:p>
    <w:p w14:paraId="32F2AAD2" w14:textId="755522B4" w:rsidR="0041715D" w:rsidRPr="006D4DB9" w:rsidRDefault="008764F6" w:rsidP="0041715D">
      <w:pPr>
        <w:shd w:val="clear" w:color="auto" w:fill="FFFFFF"/>
        <w:spacing w:after="0" w:line="240" w:lineRule="auto"/>
        <w:jc w:val="both"/>
        <w:rPr>
          <w:rFonts w:cstheme="minorHAnsi"/>
          <w:sz w:val="24"/>
          <w:szCs w:val="24"/>
        </w:rPr>
      </w:pPr>
      <w:r>
        <w:rPr>
          <w:rFonts w:cstheme="minorHAnsi"/>
          <w:sz w:val="24"/>
          <w:szCs w:val="24"/>
        </w:rPr>
        <w:t xml:space="preserve">En varias </w:t>
      </w:r>
      <w:r w:rsidR="0041715D" w:rsidRPr="006D4DB9">
        <w:rPr>
          <w:rFonts w:cstheme="minorHAnsi"/>
          <w:sz w:val="24"/>
          <w:szCs w:val="24"/>
        </w:rPr>
        <w:t>ciudades a nivel mundial, ya se pueden cambiar botellas de plástico vacías por dinero canjeable en viajes en transporte público. El proyecto Enviroban en Australia implementó más de 500 máquinas de recogida que dan crédito para el transporte público. No solo en las áreas de Sydney Circular Quay y Chinatown, con un intenso tráfico d</w:t>
      </w:r>
      <w:r>
        <w:rPr>
          <w:rFonts w:cstheme="minorHAnsi"/>
          <w:sz w:val="24"/>
          <w:szCs w:val="24"/>
        </w:rPr>
        <w:t>e peatones locales y turistas, sino e</w:t>
      </w:r>
      <w:r w:rsidR="0041715D" w:rsidRPr="006D4DB9">
        <w:rPr>
          <w:rFonts w:cstheme="minorHAnsi"/>
          <w:sz w:val="24"/>
          <w:szCs w:val="24"/>
        </w:rPr>
        <w:t>n ciudades de más de 500 habitantes en todo el Estado se puede intercambiar latas, botellas de plástico, cristal y cartón a cambio de 10 céntimos australianos</w:t>
      </w:r>
      <w:r w:rsidR="008E5709" w:rsidRPr="006D4DB9">
        <w:rPr>
          <w:rFonts w:cstheme="minorHAnsi"/>
          <w:sz w:val="24"/>
          <w:szCs w:val="24"/>
        </w:rPr>
        <w:t xml:space="preserve"> (</w:t>
      </w:r>
      <w:r w:rsidR="008E5709" w:rsidRPr="006D4DB9">
        <w:rPr>
          <w:sz w:val="24"/>
          <w:szCs w:val="24"/>
        </w:rPr>
        <w:t xml:space="preserve">López, 2019). </w:t>
      </w:r>
    </w:p>
    <w:p w14:paraId="22901448" w14:textId="77777777" w:rsidR="0041715D" w:rsidRPr="006D4DB9" w:rsidRDefault="0041715D" w:rsidP="0041715D">
      <w:pPr>
        <w:shd w:val="clear" w:color="auto" w:fill="FFFFFF"/>
        <w:spacing w:after="0" w:line="240" w:lineRule="auto"/>
        <w:jc w:val="both"/>
        <w:rPr>
          <w:rFonts w:cstheme="minorHAnsi"/>
          <w:sz w:val="24"/>
          <w:szCs w:val="24"/>
        </w:rPr>
      </w:pPr>
    </w:p>
    <w:p w14:paraId="0C66C768" w14:textId="6839648F" w:rsidR="0041715D" w:rsidRPr="006D4DB9" w:rsidRDefault="0041715D" w:rsidP="0041715D">
      <w:pPr>
        <w:shd w:val="clear" w:color="auto" w:fill="FFFFFF"/>
        <w:spacing w:after="0" w:line="240" w:lineRule="auto"/>
        <w:jc w:val="both"/>
        <w:rPr>
          <w:rFonts w:cstheme="minorHAnsi"/>
          <w:sz w:val="24"/>
          <w:szCs w:val="24"/>
        </w:rPr>
      </w:pPr>
      <w:r w:rsidRPr="006D4DB9">
        <w:rPr>
          <w:rFonts w:cstheme="minorHAnsi"/>
          <w:sz w:val="24"/>
          <w:szCs w:val="24"/>
        </w:rPr>
        <w:t>La ciudad de Suravaya, la segunda más grande de Indonesia, lanzó un programa por el cual los pasajeros pueden pagar su billete de autobús con botellas en las estaciones o directamente pagando con envases vacíos. Según los</w:t>
      </w:r>
      <w:r w:rsidR="004F448B">
        <w:rPr>
          <w:rFonts w:cstheme="minorHAnsi"/>
          <w:sz w:val="24"/>
          <w:szCs w:val="24"/>
        </w:rPr>
        <w:t xml:space="preserve"> datos proporcionados por la ciu</w:t>
      </w:r>
      <w:r w:rsidRPr="006D4DB9">
        <w:rPr>
          <w:rFonts w:cstheme="minorHAnsi"/>
          <w:sz w:val="24"/>
          <w:szCs w:val="24"/>
        </w:rPr>
        <w:t>dad, con 20 vasos de plástico o 5 botellas se puede comprar un billete de dos horas. Un autobús puede recoger hasta 250 kilos de botellas de plástico al día, 7,5 toneladas en un mes</w:t>
      </w:r>
      <w:r w:rsidR="008E5709" w:rsidRPr="006D4DB9">
        <w:rPr>
          <w:rFonts w:cstheme="minorHAnsi"/>
          <w:sz w:val="24"/>
          <w:szCs w:val="24"/>
        </w:rPr>
        <w:t xml:space="preserve"> (</w:t>
      </w:r>
      <w:r w:rsidR="008E5709" w:rsidRPr="006D4DB9">
        <w:rPr>
          <w:sz w:val="24"/>
          <w:szCs w:val="24"/>
        </w:rPr>
        <w:t xml:space="preserve">López, 2019). </w:t>
      </w:r>
    </w:p>
    <w:p w14:paraId="5DFC8B90" w14:textId="77777777" w:rsidR="0041715D" w:rsidRPr="006D4DB9" w:rsidRDefault="0041715D" w:rsidP="0041715D">
      <w:pPr>
        <w:shd w:val="clear" w:color="auto" w:fill="FFFFFF"/>
        <w:spacing w:after="0" w:line="240" w:lineRule="auto"/>
        <w:jc w:val="both"/>
        <w:rPr>
          <w:rFonts w:cstheme="minorHAnsi"/>
          <w:sz w:val="24"/>
          <w:szCs w:val="24"/>
        </w:rPr>
      </w:pPr>
    </w:p>
    <w:p w14:paraId="3C8308A7" w14:textId="497D6C21" w:rsidR="0041715D" w:rsidRPr="006D4DB9" w:rsidRDefault="0041715D" w:rsidP="0041715D">
      <w:pPr>
        <w:shd w:val="clear" w:color="auto" w:fill="FFFFFF"/>
        <w:spacing w:after="0" w:line="240" w:lineRule="auto"/>
        <w:jc w:val="both"/>
        <w:rPr>
          <w:rFonts w:cstheme="minorHAnsi"/>
          <w:sz w:val="24"/>
          <w:szCs w:val="24"/>
        </w:rPr>
      </w:pPr>
      <w:r w:rsidRPr="006D4DB9">
        <w:rPr>
          <w:rFonts w:cstheme="minorHAnsi"/>
          <w:sz w:val="24"/>
          <w:szCs w:val="24"/>
        </w:rPr>
        <w:t>Estambul ha puesto en marcha el programa Smart Mobile Waste Transfer Centers, donde hay máquinas de recogida de residuos con capacidad de escanear y asignar un valor de reciclado antes de triturar y clasificar el material. El valor va de 0,02 liras turcas (0,003 euros) por una botella de 33 centilitros a 0,09 liras (0,014 euros) por una de medio litro. Para tener un ticket gratuito desde las afueras de la ciudad hasta el centro, haría falta reciclar aproximadamente unas 28 latas de refresco, por ejemplo</w:t>
      </w:r>
      <w:r w:rsidR="008E5709" w:rsidRPr="006D4DB9">
        <w:rPr>
          <w:rFonts w:cstheme="minorHAnsi"/>
          <w:sz w:val="24"/>
          <w:szCs w:val="24"/>
        </w:rPr>
        <w:t xml:space="preserve"> (</w:t>
      </w:r>
      <w:r w:rsidR="008E5709" w:rsidRPr="006D4DB9">
        <w:rPr>
          <w:sz w:val="24"/>
          <w:szCs w:val="24"/>
        </w:rPr>
        <w:t>López, 2019).</w:t>
      </w:r>
    </w:p>
    <w:p w14:paraId="09EFB361" w14:textId="77777777" w:rsidR="0041715D" w:rsidRPr="006D4DB9" w:rsidRDefault="0041715D" w:rsidP="0041715D">
      <w:pPr>
        <w:shd w:val="clear" w:color="auto" w:fill="FFFFFF"/>
        <w:spacing w:after="0" w:line="240" w:lineRule="auto"/>
        <w:jc w:val="both"/>
        <w:rPr>
          <w:rFonts w:cstheme="minorHAnsi"/>
          <w:sz w:val="24"/>
          <w:szCs w:val="24"/>
        </w:rPr>
      </w:pPr>
    </w:p>
    <w:p w14:paraId="4BC1595E" w14:textId="14FCFCE9" w:rsidR="0041715D" w:rsidRPr="006D4DB9" w:rsidRDefault="0041715D" w:rsidP="0041715D">
      <w:pPr>
        <w:shd w:val="clear" w:color="auto" w:fill="FFFFFF"/>
        <w:spacing w:after="0" w:line="240" w:lineRule="auto"/>
        <w:jc w:val="both"/>
        <w:rPr>
          <w:rFonts w:cstheme="minorHAnsi"/>
          <w:sz w:val="24"/>
          <w:szCs w:val="24"/>
        </w:rPr>
      </w:pPr>
      <w:r w:rsidRPr="006D4DB9">
        <w:rPr>
          <w:rFonts w:cstheme="minorHAnsi"/>
          <w:sz w:val="24"/>
          <w:szCs w:val="24"/>
        </w:rPr>
        <w:t>Beijín fue de las primeras en sumarse a esta iniciativa. En 2012 empezaron a funcionar en las estaciones de la red de metro de la capital China las primeras 10 máquinas. Los viajeros reciben entre 5 y 10 céntimos de yen, (entre uno y dos céntimos de euro), en sus tarjetas de transporte público costando el billete entre 3 y 10 yenes. El crédito se puede destinar al transporte público o a adquirir minutos para los teléfonos móviles</w:t>
      </w:r>
      <w:r w:rsidR="008E5709" w:rsidRPr="006D4DB9">
        <w:rPr>
          <w:rFonts w:cstheme="minorHAnsi"/>
          <w:sz w:val="24"/>
          <w:szCs w:val="24"/>
        </w:rPr>
        <w:t xml:space="preserve"> (</w:t>
      </w:r>
      <w:r w:rsidR="008E5709" w:rsidRPr="006D4DB9">
        <w:rPr>
          <w:sz w:val="24"/>
          <w:szCs w:val="24"/>
        </w:rPr>
        <w:t xml:space="preserve">López, 2019). </w:t>
      </w:r>
    </w:p>
    <w:p w14:paraId="5804334B" w14:textId="77777777" w:rsidR="0041715D" w:rsidRPr="006D4DB9" w:rsidRDefault="0041715D" w:rsidP="008729C5">
      <w:pPr>
        <w:shd w:val="clear" w:color="auto" w:fill="FFFFFF"/>
        <w:spacing w:after="0" w:line="240" w:lineRule="auto"/>
        <w:jc w:val="both"/>
        <w:rPr>
          <w:rFonts w:cstheme="minorHAnsi"/>
          <w:sz w:val="24"/>
          <w:szCs w:val="24"/>
        </w:rPr>
      </w:pPr>
    </w:p>
    <w:p w14:paraId="71E18BF6" w14:textId="1925455D" w:rsidR="00711A08" w:rsidRPr="006D4DB9" w:rsidRDefault="00711A08" w:rsidP="00711A08">
      <w:pPr>
        <w:pStyle w:val="Prrafodelista"/>
        <w:numPr>
          <w:ilvl w:val="0"/>
          <w:numId w:val="1"/>
        </w:numPr>
        <w:shd w:val="clear" w:color="auto" w:fill="FFFFFF"/>
        <w:spacing w:after="0" w:line="240" w:lineRule="auto"/>
        <w:jc w:val="both"/>
        <w:rPr>
          <w:rFonts w:cstheme="minorHAnsi"/>
          <w:sz w:val="24"/>
          <w:szCs w:val="24"/>
        </w:rPr>
      </w:pPr>
      <w:r w:rsidRPr="006D4DB9">
        <w:rPr>
          <w:rFonts w:cstheme="minorHAnsi"/>
          <w:b/>
          <w:sz w:val="24"/>
          <w:szCs w:val="24"/>
        </w:rPr>
        <w:t xml:space="preserve">Gestión responsable </w:t>
      </w:r>
    </w:p>
    <w:p w14:paraId="45E2B9F5" w14:textId="77777777" w:rsidR="00FE22BD" w:rsidRPr="006D4DB9" w:rsidRDefault="00FE22BD" w:rsidP="00FE22BD">
      <w:pPr>
        <w:pStyle w:val="Prrafodelista"/>
        <w:shd w:val="clear" w:color="auto" w:fill="FFFFFF"/>
        <w:spacing w:after="0" w:line="240" w:lineRule="auto"/>
        <w:jc w:val="both"/>
        <w:rPr>
          <w:rFonts w:cstheme="minorHAnsi"/>
          <w:sz w:val="24"/>
          <w:szCs w:val="24"/>
          <w:highlight w:val="yellow"/>
        </w:rPr>
      </w:pPr>
    </w:p>
    <w:p w14:paraId="27BED44C" w14:textId="2652897E" w:rsidR="0085451A" w:rsidRPr="006D4DB9" w:rsidRDefault="0036110B" w:rsidP="00CD612E">
      <w:pPr>
        <w:shd w:val="clear" w:color="auto" w:fill="FFFFFF"/>
        <w:spacing w:after="0" w:line="240" w:lineRule="auto"/>
        <w:jc w:val="both"/>
        <w:rPr>
          <w:rFonts w:cstheme="minorHAnsi"/>
          <w:sz w:val="24"/>
          <w:szCs w:val="24"/>
        </w:rPr>
      </w:pPr>
      <w:r w:rsidRPr="006D4DB9">
        <w:rPr>
          <w:rFonts w:cstheme="minorHAnsi"/>
          <w:sz w:val="24"/>
          <w:szCs w:val="24"/>
        </w:rPr>
        <w:t xml:space="preserve">Debemos </w:t>
      </w:r>
      <w:r w:rsidR="0041715D" w:rsidRPr="006D4DB9">
        <w:rPr>
          <w:rFonts w:cstheme="minorHAnsi"/>
          <w:sz w:val="24"/>
          <w:szCs w:val="24"/>
        </w:rPr>
        <w:t xml:space="preserve">concientizar a la </w:t>
      </w:r>
      <w:r w:rsidR="00711A08" w:rsidRPr="006D4DB9">
        <w:rPr>
          <w:rFonts w:cstheme="minorHAnsi"/>
          <w:sz w:val="24"/>
          <w:szCs w:val="24"/>
        </w:rPr>
        <w:t>población</w:t>
      </w:r>
      <w:r w:rsidR="0041715D" w:rsidRPr="006D4DB9">
        <w:rPr>
          <w:rFonts w:cstheme="minorHAnsi"/>
          <w:sz w:val="24"/>
          <w:szCs w:val="24"/>
        </w:rPr>
        <w:t xml:space="preserve"> sobre la necesidad de una gestión responsable de desechos</w:t>
      </w:r>
      <w:r w:rsidRPr="006D4DB9">
        <w:rPr>
          <w:rFonts w:cstheme="minorHAnsi"/>
          <w:sz w:val="24"/>
          <w:szCs w:val="24"/>
        </w:rPr>
        <w:t>,</w:t>
      </w:r>
      <w:r w:rsidR="0041715D" w:rsidRPr="006D4DB9">
        <w:rPr>
          <w:rFonts w:cstheme="minorHAnsi"/>
          <w:sz w:val="24"/>
          <w:szCs w:val="24"/>
        </w:rPr>
        <w:t xml:space="preserve"> fomentar que estos puedan ser reaprovechados,</w:t>
      </w:r>
      <w:r w:rsidR="00FE22BD" w:rsidRPr="006D4DB9">
        <w:rPr>
          <w:rFonts w:cstheme="minorHAnsi"/>
          <w:sz w:val="24"/>
          <w:szCs w:val="24"/>
        </w:rPr>
        <w:t xml:space="preserve"> </w:t>
      </w:r>
      <w:r w:rsidRPr="006D4DB9">
        <w:rPr>
          <w:rFonts w:cstheme="minorHAnsi"/>
          <w:sz w:val="24"/>
          <w:szCs w:val="24"/>
        </w:rPr>
        <w:t>así como incentivar</w:t>
      </w:r>
      <w:r w:rsidR="00D62D51" w:rsidRPr="006D4DB9">
        <w:rPr>
          <w:rFonts w:cstheme="minorHAnsi"/>
          <w:sz w:val="24"/>
          <w:szCs w:val="24"/>
        </w:rPr>
        <w:t xml:space="preserve"> la separación de </w:t>
      </w:r>
      <w:r w:rsidRPr="006D4DB9">
        <w:rPr>
          <w:rFonts w:cstheme="minorHAnsi"/>
          <w:sz w:val="24"/>
          <w:szCs w:val="24"/>
        </w:rPr>
        <w:t xml:space="preserve">residuos. Como bien lo señalan </w:t>
      </w:r>
      <w:r w:rsidR="00D62D51" w:rsidRPr="006D4DB9">
        <w:rPr>
          <w:rFonts w:cstheme="minorHAnsi"/>
          <w:sz w:val="24"/>
          <w:szCs w:val="24"/>
        </w:rPr>
        <w:t>expertos</w:t>
      </w:r>
      <w:r w:rsidRPr="006D4DB9">
        <w:rPr>
          <w:rFonts w:cstheme="minorHAnsi"/>
          <w:sz w:val="24"/>
          <w:szCs w:val="24"/>
        </w:rPr>
        <w:t>,</w:t>
      </w:r>
      <w:r w:rsidR="00D62D51" w:rsidRPr="006D4DB9">
        <w:rPr>
          <w:rFonts w:cstheme="minorHAnsi"/>
          <w:sz w:val="24"/>
          <w:szCs w:val="24"/>
        </w:rPr>
        <w:t xml:space="preserve"> a partir de la correcta disposición </w:t>
      </w:r>
      <w:r w:rsidR="00785CCA" w:rsidRPr="006D4DB9">
        <w:rPr>
          <w:rFonts w:cstheme="minorHAnsi"/>
          <w:sz w:val="24"/>
          <w:szCs w:val="24"/>
        </w:rPr>
        <w:t>de los</w:t>
      </w:r>
      <w:r w:rsidR="00D62D51" w:rsidRPr="006D4DB9">
        <w:rPr>
          <w:rFonts w:cstheme="minorHAnsi"/>
          <w:sz w:val="24"/>
          <w:szCs w:val="24"/>
        </w:rPr>
        <w:t xml:space="preserve"> residuo</w:t>
      </w:r>
      <w:r w:rsidR="00785CCA" w:rsidRPr="006D4DB9">
        <w:rPr>
          <w:rFonts w:cstheme="minorHAnsi"/>
          <w:sz w:val="24"/>
          <w:szCs w:val="24"/>
        </w:rPr>
        <w:t>s</w:t>
      </w:r>
      <w:r w:rsidR="00D62D51" w:rsidRPr="006D4DB9">
        <w:rPr>
          <w:rFonts w:cstheme="minorHAnsi"/>
          <w:sz w:val="24"/>
          <w:szCs w:val="24"/>
        </w:rPr>
        <w:t xml:space="preserve"> se </w:t>
      </w:r>
      <w:r w:rsidR="006D4DB9" w:rsidRPr="006D4DB9">
        <w:rPr>
          <w:rFonts w:cstheme="minorHAnsi"/>
          <w:sz w:val="24"/>
          <w:szCs w:val="24"/>
        </w:rPr>
        <w:t>tendrá material de</w:t>
      </w:r>
      <w:r w:rsidR="00D62D51" w:rsidRPr="006D4DB9">
        <w:rPr>
          <w:rFonts w:cstheme="minorHAnsi"/>
          <w:sz w:val="24"/>
          <w:szCs w:val="24"/>
        </w:rPr>
        <w:t xml:space="preserve"> calidad</w:t>
      </w:r>
      <w:r w:rsidR="00785CCA" w:rsidRPr="006D4DB9">
        <w:rPr>
          <w:rFonts w:cstheme="minorHAnsi"/>
          <w:sz w:val="24"/>
          <w:szCs w:val="24"/>
        </w:rPr>
        <w:t>,</w:t>
      </w:r>
      <w:r w:rsidR="00D62D51" w:rsidRPr="006D4DB9">
        <w:rPr>
          <w:rFonts w:cstheme="minorHAnsi"/>
          <w:sz w:val="24"/>
          <w:szCs w:val="24"/>
        </w:rPr>
        <w:t xml:space="preserve"> lo </w:t>
      </w:r>
      <w:r w:rsidR="00785CCA" w:rsidRPr="006D4DB9">
        <w:rPr>
          <w:rFonts w:cstheme="minorHAnsi"/>
          <w:sz w:val="24"/>
          <w:szCs w:val="24"/>
        </w:rPr>
        <w:t>que</w:t>
      </w:r>
      <w:r w:rsidR="00D62D51" w:rsidRPr="006D4DB9">
        <w:rPr>
          <w:rFonts w:cstheme="minorHAnsi"/>
          <w:sz w:val="24"/>
          <w:szCs w:val="24"/>
        </w:rPr>
        <w:t xml:space="preserve"> </w:t>
      </w:r>
      <w:r w:rsidR="00785CCA" w:rsidRPr="006D4DB9">
        <w:rPr>
          <w:rFonts w:cstheme="minorHAnsi"/>
          <w:sz w:val="24"/>
          <w:szCs w:val="24"/>
        </w:rPr>
        <w:t>permitirá</w:t>
      </w:r>
      <w:r w:rsidR="00D62D51" w:rsidRPr="006D4DB9">
        <w:rPr>
          <w:rFonts w:cstheme="minorHAnsi"/>
          <w:sz w:val="24"/>
          <w:szCs w:val="24"/>
        </w:rPr>
        <w:t xml:space="preserve"> </w:t>
      </w:r>
      <w:r w:rsidR="00785CCA" w:rsidRPr="006D4DB9">
        <w:rPr>
          <w:rFonts w:cstheme="minorHAnsi"/>
          <w:sz w:val="24"/>
          <w:szCs w:val="24"/>
        </w:rPr>
        <w:t xml:space="preserve">un uso más eficiente de estos </w:t>
      </w:r>
      <w:r w:rsidR="00FE199C" w:rsidRPr="006D4DB9">
        <w:rPr>
          <w:rFonts w:cstheme="minorHAnsi"/>
          <w:sz w:val="24"/>
          <w:szCs w:val="24"/>
        </w:rPr>
        <w:t xml:space="preserve">recursos. </w:t>
      </w:r>
    </w:p>
    <w:p w14:paraId="4CA96919" w14:textId="77777777" w:rsidR="0085451A" w:rsidRPr="006D4DB9" w:rsidRDefault="0085451A" w:rsidP="00CD612E">
      <w:pPr>
        <w:shd w:val="clear" w:color="auto" w:fill="FFFFFF"/>
        <w:spacing w:after="0" w:line="240" w:lineRule="auto"/>
        <w:jc w:val="both"/>
        <w:rPr>
          <w:rFonts w:cstheme="minorHAnsi"/>
          <w:sz w:val="24"/>
          <w:szCs w:val="24"/>
        </w:rPr>
      </w:pPr>
    </w:p>
    <w:p w14:paraId="2F6EBA7F" w14:textId="49A63CEE" w:rsidR="00CD612E" w:rsidRPr="006D4DB9" w:rsidRDefault="0085451A" w:rsidP="00CD612E">
      <w:pPr>
        <w:shd w:val="clear" w:color="auto" w:fill="FFFFFF"/>
        <w:spacing w:after="0" w:line="240" w:lineRule="auto"/>
        <w:jc w:val="both"/>
        <w:rPr>
          <w:rFonts w:cstheme="minorHAnsi"/>
          <w:sz w:val="24"/>
          <w:szCs w:val="24"/>
        </w:rPr>
      </w:pPr>
      <w:r w:rsidRPr="006D4DB9">
        <w:rPr>
          <w:rFonts w:cstheme="minorHAnsi"/>
          <w:sz w:val="24"/>
          <w:szCs w:val="24"/>
        </w:rPr>
        <w:t xml:space="preserve">Conviene promover una política de </w:t>
      </w:r>
      <w:r w:rsidR="00FE199C" w:rsidRPr="006D4DB9">
        <w:rPr>
          <w:rFonts w:cstheme="minorHAnsi"/>
          <w:sz w:val="24"/>
          <w:szCs w:val="24"/>
        </w:rPr>
        <w:t xml:space="preserve">economía </w:t>
      </w:r>
      <w:r w:rsidR="00E828B9" w:rsidRPr="006D4DB9">
        <w:rPr>
          <w:rFonts w:cstheme="minorHAnsi"/>
          <w:sz w:val="24"/>
          <w:szCs w:val="24"/>
        </w:rPr>
        <w:t>circular, contribuyendo con la dismin</w:t>
      </w:r>
      <w:r w:rsidRPr="006D4DB9">
        <w:rPr>
          <w:rFonts w:cstheme="minorHAnsi"/>
          <w:sz w:val="24"/>
          <w:szCs w:val="24"/>
        </w:rPr>
        <w:t xml:space="preserve">ución de generación de residuos, </w:t>
      </w:r>
      <w:r w:rsidR="00E828B9" w:rsidRPr="006D4DB9">
        <w:rPr>
          <w:rFonts w:cstheme="minorHAnsi"/>
          <w:sz w:val="24"/>
          <w:szCs w:val="24"/>
        </w:rPr>
        <w:t xml:space="preserve">así como aumentando la tasa de aprovechamiento de los mismos. </w:t>
      </w:r>
      <w:r w:rsidR="00FE22BD" w:rsidRPr="006D4DB9">
        <w:rPr>
          <w:rFonts w:cstheme="minorHAnsi"/>
          <w:sz w:val="24"/>
          <w:szCs w:val="24"/>
        </w:rPr>
        <w:t xml:space="preserve">Lo anterior, permitirá </w:t>
      </w:r>
      <w:r w:rsidR="00E828B9" w:rsidRPr="006D4DB9">
        <w:rPr>
          <w:rFonts w:cstheme="minorHAnsi"/>
          <w:sz w:val="24"/>
          <w:szCs w:val="24"/>
        </w:rPr>
        <w:t xml:space="preserve">aportar al desarrollo sostenible </w:t>
      </w:r>
      <w:r w:rsidR="00FE22BD" w:rsidRPr="006D4DB9">
        <w:rPr>
          <w:rFonts w:cstheme="minorHAnsi"/>
          <w:sz w:val="24"/>
          <w:szCs w:val="24"/>
        </w:rPr>
        <w:t xml:space="preserve">y a mitigar el cambio climático. </w:t>
      </w:r>
      <w:r w:rsidR="00CD612E" w:rsidRPr="006D4DB9">
        <w:rPr>
          <w:rFonts w:cstheme="minorHAnsi"/>
          <w:sz w:val="24"/>
          <w:szCs w:val="24"/>
        </w:rPr>
        <w:t>Por otra parte, conviene mencionar que la recuperación de los residuos podría generar nuevos negocios y empleos, ya que ba</w:t>
      </w:r>
      <w:r w:rsidRPr="006D4DB9">
        <w:rPr>
          <w:rFonts w:cstheme="minorHAnsi"/>
          <w:sz w:val="24"/>
          <w:szCs w:val="24"/>
        </w:rPr>
        <w:t>jo la modalidad de economía cir</w:t>
      </w:r>
      <w:r w:rsidR="00CD612E" w:rsidRPr="006D4DB9">
        <w:rPr>
          <w:rFonts w:cstheme="minorHAnsi"/>
          <w:sz w:val="24"/>
          <w:szCs w:val="24"/>
        </w:rPr>
        <w:t xml:space="preserve">cular se podrían transformar los desechos en materias primas y otros productos. </w:t>
      </w:r>
    </w:p>
    <w:p w14:paraId="454046C3" w14:textId="77777777" w:rsidR="00E828B9" w:rsidRPr="006D4DB9" w:rsidRDefault="00E828B9" w:rsidP="008729C5">
      <w:pPr>
        <w:shd w:val="clear" w:color="auto" w:fill="FFFFFF"/>
        <w:spacing w:after="0" w:line="240" w:lineRule="auto"/>
        <w:jc w:val="both"/>
        <w:rPr>
          <w:rFonts w:cstheme="minorHAnsi"/>
          <w:sz w:val="24"/>
          <w:szCs w:val="24"/>
        </w:rPr>
      </w:pPr>
    </w:p>
    <w:p w14:paraId="7ED15ACB" w14:textId="36D0441B" w:rsidR="0036110B" w:rsidRPr="006D4DB9" w:rsidRDefault="0036110B" w:rsidP="0036110B">
      <w:pPr>
        <w:shd w:val="clear" w:color="auto" w:fill="FFFFFF"/>
        <w:spacing w:after="0" w:line="240" w:lineRule="auto"/>
        <w:jc w:val="both"/>
        <w:rPr>
          <w:sz w:val="24"/>
          <w:szCs w:val="24"/>
          <w:shd w:val="clear" w:color="auto" w:fill="FFFFFF"/>
        </w:rPr>
      </w:pPr>
      <w:r w:rsidRPr="006D4DB9">
        <w:rPr>
          <w:sz w:val="24"/>
          <w:szCs w:val="24"/>
          <w:shd w:val="clear" w:color="auto" w:fill="FFFFFF"/>
        </w:rPr>
        <w:t>Como bien lo ha expuesto el Banco Mundial, no se puede</w:t>
      </w:r>
      <w:r w:rsidRPr="006D4DB9">
        <w:rPr>
          <w:i/>
          <w:sz w:val="24"/>
          <w:szCs w:val="24"/>
          <w:shd w:val="clear" w:color="auto" w:fill="FFFFFF"/>
        </w:rPr>
        <w:t xml:space="preserve"> “</w:t>
      </w:r>
      <w:r w:rsidRPr="006D4DB9">
        <w:rPr>
          <w:rStyle w:val="nfasis"/>
          <w:i w:val="0"/>
          <w:sz w:val="24"/>
          <w:szCs w:val="24"/>
          <w:shd w:val="clear" w:color="auto" w:fill="FFFFFF"/>
        </w:rPr>
        <w:t>continuar con la misma dinámica de generación de residuos, sin adecuadas medidas para mejorar su aprovechamiento o tratamiento, y</w:t>
      </w:r>
      <w:r w:rsidR="0011180A" w:rsidRPr="006D4DB9">
        <w:rPr>
          <w:rStyle w:val="nfasis"/>
          <w:i w:val="0"/>
          <w:sz w:val="24"/>
          <w:szCs w:val="24"/>
          <w:shd w:val="clear" w:color="auto" w:fill="FFFFFF"/>
        </w:rPr>
        <w:t>a que</w:t>
      </w:r>
      <w:r w:rsidRPr="006D4DB9">
        <w:rPr>
          <w:rStyle w:val="nfasis"/>
          <w:i w:val="0"/>
          <w:sz w:val="24"/>
          <w:szCs w:val="24"/>
          <w:shd w:val="clear" w:color="auto" w:fill="FFFFFF"/>
        </w:rPr>
        <w:t xml:space="preserve"> con patrones de producción y consumo insostenibles,</w:t>
      </w:r>
      <w:r w:rsidR="0085451A" w:rsidRPr="006D4DB9">
        <w:rPr>
          <w:rStyle w:val="nfasis"/>
          <w:i w:val="0"/>
          <w:sz w:val="24"/>
          <w:szCs w:val="24"/>
          <w:shd w:val="clear" w:color="auto" w:fill="FFFFFF"/>
        </w:rPr>
        <w:t xml:space="preserve"> </w:t>
      </w:r>
      <w:r w:rsidRPr="006D4DB9">
        <w:rPr>
          <w:rStyle w:val="nfasis"/>
          <w:i w:val="0"/>
          <w:sz w:val="24"/>
          <w:szCs w:val="24"/>
          <w:shd w:val="clear" w:color="auto" w:fill="FFFFFF"/>
        </w:rPr>
        <w:t>en el año 2030 tendremos emergencias sanitarias en la mayoría de ciudades del país y una alta generación de emisiones de gases de efecto invernadero</w:t>
      </w:r>
      <w:r w:rsidRPr="006D4DB9">
        <w:rPr>
          <w:i/>
          <w:sz w:val="24"/>
          <w:szCs w:val="24"/>
          <w:shd w:val="clear" w:color="auto" w:fill="FFFFFF"/>
        </w:rPr>
        <w:t xml:space="preserve">” </w:t>
      </w:r>
      <w:r w:rsidRPr="006D4DB9">
        <w:rPr>
          <w:sz w:val="24"/>
          <w:szCs w:val="24"/>
          <w:shd w:val="clear" w:color="auto" w:fill="FFFFFF"/>
        </w:rPr>
        <w:t xml:space="preserve">(Sostenibilidad Semana, 2019). </w:t>
      </w:r>
    </w:p>
    <w:p w14:paraId="19B47DD4" w14:textId="77777777" w:rsidR="00CD612E" w:rsidRPr="006D4DB9" w:rsidRDefault="00CD612E" w:rsidP="0036110B">
      <w:pPr>
        <w:shd w:val="clear" w:color="auto" w:fill="FFFFFF"/>
        <w:spacing w:after="0" w:line="240" w:lineRule="auto"/>
        <w:jc w:val="both"/>
        <w:rPr>
          <w:sz w:val="24"/>
          <w:szCs w:val="24"/>
          <w:shd w:val="clear" w:color="auto" w:fill="FFFFFF"/>
        </w:rPr>
      </w:pPr>
    </w:p>
    <w:p w14:paraId="410EF56C" w14:textId="7A7621AC" w:rsidR="0085451A" w:rsidRPr="006D4DB9" w:rsidRDefault="0011180A" w:rsidP="00FC7771">
      <w:pPr>
        <w:spacing w:after="0" w:line="240" w:lineRule="auto"/>
        <w:jc w:val="both"/>
        <w:rPr>
          <w:rFonts w:cstheme="minorHAnsi"/>
          <w:sz w:val="24"/>
          <w:szCs w:val="24"/>
        </w:rPr>
      </w:pPr>
      <w:r w:rsidRPr="006D4DB9">
        <w:rPr>
          <w:rFonts w:cstheme="minorHAnsi"/>
          <w:sz w:val="24"/>
          <w:szCs w:val="24"/>
        </w:rPr>
        <w:t>Como bien lo exponen l</w:t>
      </w:r>
      <w:r w:rsidR="00CD612E" w:rsidRPr="006D4DB9">
        <w:rPr>
          <w:rFonts w:cstheme="minorHAnsi"/>
          <w:sz w:val="24"/>
          <w:szCs w:val="24"/>
        </w:rPr>
        <w:t xml:space="preserve">os Objetivos de Desarrollo Sostenible (2016:2) “es preciso comprender mejor los efectos ambientales y sociales de los productos y servicios, tanto de los ciclos de vida de los productos, como de la forma en que estos se ven afectados por su utilización en los estilos de vida”. La identificación del exceso, mal uso y manejo </w:t>
      </w:r>
      <w:r w:rsidR="00B3609E" w:rsidRPr="006D4DB9">
        <w:rPr>
          <w:rFonts w:cstheme="minorHAnsi"/>
          <w:sz w:val="24"/>
          <w:szCs w:val="24"/>
        </w:rPr>
        <w:t xml:space="preserve">del plástico como punto crítico, permite fomentar iniciativas como la expuesta en el presente proyecto de Ley, con el fin de </w:t>
      </w:r>
      <w:r w:rsidR="00CD612E" w:rsidRPr="006D4DB9">
        <w:rPr>
          <w:rFonts w:cstheme="minorHAnsi"/>
          <w:sz w:val="24"/>
          <w:szCs w:val="24"/>
        </w:rPr>
        <w:t>mejorar los</w:t>
      </w:r>
      <w:r w:rsidR="00B3609E" w:rsidRPr="006D4DB9">
        <w:rPr>
          <w:rFonts w:cstheme="minorHAnsi"/>
          <w:sz w:val="24"/>
          <w:szCs w:val="24"/>
        </w:rPr>
        <w:t xml:space="preserve"> efectos ambientales y sociales. </w:t>
      </w:r>
      <w:r w:rsidR="0085451A" w:rsidRPr="006D4DB9">
        <w:rPr>
          <w:rFonts w:cstheme="minorHAnsi"/>
          <w:sz w:val="24"/>
          <w:szCs w:val="24"/>
        </w:rPr>
        <w:t xml:space="preserve">Por tal motivo, es primordial garantizar modalidades de consumo y producción sostenibles. Lo anterior permitirá aumentar la demanda de recursos naturales, la cual actualmente ya es escaza. </w:t>
      </w:r>
    </w:p>
    <w:p w14:paraId="4AE07034" w14:textId="77777777" w:rsidR="00FC7771" w:rsidRPr="006D4DB9" w:rsidRDefault="00FC7771" w:rsidP="00FC7771">
      <w:pPr>
        <w:spacing w:after="0" w:line="240" w:lineRule="auto"/>
        <w:jc w:val="both"/>
        <w:rPr>
          <w:rFonts w:cstheme="minorHAnsi"/>
          <w:sz w:val="24"/>
          <w:szCs w:val="24"/>
        </w:rPr>
      </w:pPr>
    </w:p>
    <w:p w14:paraId="57F14793" w14:textId="22C6FAC3" w:rsidR="0085451A" w:rsidRPr="00DA6FFE" w:rsidRDefault="00FC7771" w:rsidP="00FC7771">
      <w:pPr>
        <w:spacing w:after="0" w:line="240" w:lineRule="auto"/>
        <w:jc w:val="both"/>
        <w:rPr>
          <w:rFonts w:cstheme="minorHAnsi"/>
          <w:sz w:val="24"/>
          <w:szCs w:val="24"/>
        </w:rPr>
      </w:pPr>
      <w:r w:rsidRPr="006D4DB9">
        <w:rPr>
          <w:rFonts w:cstheme="minorHAnsi"/>
          <w:sz w:val="24"/>
          <w:szCs w:val="24"/>
        </w:rPr>
        <w:t xml:space="preserve">Es necesario que se difunda de manera permanente </w:t>
      </w:r>
      <w:r w:rsidRPr="00FC7771">
        <w:rPr>
          <w:rFonts w:cstheme="minorHAnsi"/>
          <w:sz w:val="24"/>
          <w:szCs w:val="24"/>
        </w:rPr>
        <w:t>información a la población</w:t>
      </w:r>
      <w:r w:rsidRPr="006D4DB9">
        <w:rPr>
          <w:rFonts w:cstheme="minorHAnsi"/>
          <w:sz w:val="24"/>
          <w:szCs w:val="24"/>
        </w:rPr>
        <w:t>, así como se eduque</w:t>
      </w:r>
      <w:r w:rsidRPr="00FC7771">
        <w:rPr>
          <w:rFonts w:cstheme="minorHAnsi"/>
          <w:sz w:val="24"/>
          <w:szCs w:val="24"/>
        </w:rPr>
        <w:t xml:space="preserve"> acerca de </w:t>
      </w:r>
      <w:r w:rsidRPr="006D4DB9">
        <w:rPr>
          <w:rFonts w:cstheme="minorHAnsi"/>
          <w:sz w:val="24"/>
          <w:szCs w:val="24"/>
        </w:rPr>
        <w:t xml:space="preserve">las distintas </w:t>
      </w:r>
      <w:r w:rsidR="0011180A" w:rsidRPr="006D4DB9">
        <w:rPr>
          <w:rFonts w:cstheme="minorHAnsi"/>
          <w:sz w:val="24"/>
          <w:szCs w:val="24"/>
        </w:rPr>
        <w:t>formas de reciclar, lo que podrá</w:t>
      </w:r>
      <w:r w:rsidRPr="006D4DB9">
        <w:rPr>
          <w:rFonts w:cstheme="minorHAnsi"/>
          <w:sz w:val="24"/>
          <w:szCs w:val="24"/>
        </w:rPr>
        <w:t xml:space="preserve"> incentivar</w:t>
      </w:r>
      <w:r w:rsidR="0011180A" w:rsidRPr="006D4DB9">
        <w:rPr>
          <w:rFonts w:cstheme="minorHAnsi"/>
          <w:sz w:val="24"/>
          <w:szCs w:val="24"/>
        </w:rPr>
        <w:t xml:space="preserve"> una mayor </w:t>
      </w:r>
      <w:r w:rsidRPr="006D4DB9">
        <w:rPr>
          <w:rFonts w:cstheme="minorHAnsi"/>
          <w:sz w:val="24"/>
          <w:szCs w:val="24"/>
        </w:rPr>
        <w:t xml:space="preserve"> </w:t>
      </w:r>
      <w:r w:rsidRPr="00FC7771">
        <w:rPr>
          <w:rFonts w:cstheme="minorHAnsi"/>
          <w:sz w:val="24"/>
          <w:szCs w:val="24"/>
        </w:rPr>
        <w:t xml:space="preserve">participación ciudadana. La población tiene una mayor tasa de </w:t>
      </w:r>
      <w:r w:rsidR="0011180A" w:rsidRPr="006D4DB9">
        <w:rPr>
          <w:rFonts w:cstheme="minorHAnsi"/>
          <w:sz w:val="24"/>
          <w:szCs w:val="24"/>
        </w:rPr>
        <w:t xml:space="preserve">participación cuando se siente </w:t>
      </w:r>
      <w:r w:rsidRPr="00FC7771">
        <w:rPr>
          <w:rFonts w:cstheme="minorHAnsi"/>
          <w:sz w:val="24"/>
          <w:szCs w:val="24"/>
        </w:rPr>
        <w:t xml:space="preserve">parte de una política, y esto se logra involucrando </w:t>
      </w:r>
      <w:r w:rsidRPr="006D4DB9">
        <w:rPr>
          <w:rFonts w:cstheme="minorHAnsi"/>
          <w:sz w:val="24"/>
          <w:szCs w:val="24"/>
        </w:rPr>
        <w:t>a las personas en los procesos de información, así como promulgando incentivos a la comunidad.</w:t>
      </w:r>
      <w:r w:rsidR="00CD612E" w:rsidRPr="006D4DB9">
        <w:rPr>
          <w:rFonts w:cstheme="minorHAnsi"/>
          <w:sz w:val="24"/>
          <w:szCs w:val="24"/>
        </w:rPr>
        <w:t>Podemos</w:t>
      </w:r>
      <w:r w:rsidR="00B3609E" w:rsidRPr="006D4DB9">
        <w:rPr>
          <w:rFonts w:cstheme="minorHAnsi"/>
          <w:sz w:val="24"/>
          <w:szCs w:val="24"/>
        </w:rPr>
        <w:t xml:space="preserve"> así</w:t>
      </w:r>
      <w:r w:rsidR="00CD612E" w:rsidRPr="006D4DB9">
        <w:rPr>
          <w:rFonts w:cstheme="minorHAnsi"/>
          <w:sz w:val="24"/>
          <w:szCs w:val="24"/>
        </w:rPr>
        <w:t xml:space="preserve">, contribuir con el diseño de soluciones que puedan inspirar y motivar a las personas a llevar estilos de vida más </w:t>
      </w:r>
      <w:r w:rsidR="00CD612E" w:rsidRPr="00DA6FFE">
        <w:rPr>
          <w:rFonts w:cstheme="minorHAnsi"/>
          <w:sz w:val="24"/>
          <w:szCs w:val="24"/>
        </w:rPr>
        <w:t>sostenibles, reduciendo los ef</w:t>
      </w:r>
      <w:r w:rsidR="006D4DB9" w:rsidRPr="00DA6FFE">
        <w:rPr>
          <w:rFonts w:cstheme="minorHAnsi"/>
          <w:sz w:val="24"/>
          <w:szCs w:val="24"/>
        </w:rPr>
        <w:t>ectos y aumentando el bienestar social.</w:t>
      </w:r>
      <w:r w:rsidR="0085451A" w:rsidRPr="00DA6FFE">
        <w:rPr>
          <w:rFonts w:cstheme="minorHAnsi"/>
          <w:sz w:val="24"/>
          <w:szCs w:val="24"/>
        </w:rPr>
        <w:t xml:space="preserve"> </w:t>
      </w:r>
    </w:p>
    <w:p w14:paraId="4D7BFBBE" w14:textId="77777777" w:rsidR="0085451A" w:rsidRPr="00DA6FFE" w:rsidRDefault="0085451A" w:rsidP="00FC7771">
      <w:pPr>
        <w:spacing w:after="0" w:line="240" w:lineRule="auto"/>
        <w:jc w:val="both"/>
        <w:rPr>
          <w:rFonts w:cstheme="minorHAnsi"/>
          <w:sz w:val="24"/>
          <w:szCs w:val="24"/>
        </w:rPr>
      </w:pPr>
    </w:p>
    <w:p w14:paraId="6C67A090" w14:textId="77777777" w:rsidR="00CD162D" w:rsidRPr="00DA6FFE" w:rsidRDefault="00CD162D" w:rsidP="00FC7771">
      <w:pPr>
        <w:spacing w:after="0" w:line="240" w:lineRule="auto"/>
        <w:jc w:val="both"/>
        <w:rPr>
          <w:rFonts w:cstheme="minorHAnsi"/>
          <w:sz w:val="24"/>
          <w:szCs w:val="24"/>
        </w:rPr>
      </w:pPr>
    </w:p>
    <w:p w14:paraId="5549226E" w14:textId="77777777" w:rsidR="00B40C3C" w:rsidRPr="00D81C63" w:rsidRDefault="00B40C3C" w:rsidP="00B40C3C">
      <w:pPr>
        <w:spacing w:after="0"/>
        <w:jc w:val="both"/>
        <w:rPr>
          <w:rFonts w:cstheme="minorHAnsi"/>
          <w:sz w:val="24"/>
          <w:szCs w:val="24"/>
        </w:rPr>
      </w:pPr>
      <w:r w:rsidRPr="00D81C63">
        <w:rPr>
          <w:rFonts w:cstheme="minorHAnsi"/>
          <w:sz w:val="24"/>
          <w:szCs w:val="24"/>
        </w:rPr>
        <w:t xml:space="preserve">De los honorables Congresistas, </w:t>
      </w:r>
    </w:p>
    <w:p w14:paraId="71BAC587" w14:textId="77777777" w:rsidR="00B40C3C" w:rsidRPr="00D81C63" w:rsidRDefault="00B40C3C" w:rsidP="00B40C3C">
      <w:pPr>
        <w:spacing w:after="0"/>
        <w:jc w:val="both"/>
        <w:rPr>
          <w:rFonts w:cstheme="minorHAnsi"/>
          <w:b/>
          <w:sz w:val="24"/>
          <w:szCs w:val="24"/>
        </w:rPr>
      </w:pPr>
    </w:p>
    <w:p w14:paraId="2538B7A4" w14:textId="77777777" w:rsidR="00B40C3C" w:rsidRPr="00D81C63" w:rsidRDefault="00B40C3C" w:rsidP="00B40C3C">
      <w:pPr>
        <w:spacing w:after="0"/>
        <w:jc w:val="both"/>
        <w:rPr>
          <w:rFonts w:cstheme="minorHAnsi"/>
          <w:sz w:val="24"/>
          <w:szCs w:val="24"/>
        </w:rPr>
      </w:pPr>
    </w:p>
    <w:p w14:paraId="0BE9E220" w14:textId="77777777" w:rsidR="00B40C3C" w:rsidRPr="00D81C63" w:rsidRDefault="00B40C3C" w:rsidP="00B40C3C">
      <w:pPr>
        <w:spacing w:after="0"/>
        <w:jc w:val="both"/>
        <w:rPr>
          <w:rFonts w:cstheme="minorHAnsi"/>
          <w:sz w:val="24"/>
          <w:szCs w:val="24"/>
        </w:rPr>
      </w:pPr>
    </w:p>
    <w:p w14:paraId="2694AD68" w14:textId="77777777" w:rsidR="00B40C3C" w:rsidRPr="00D81C63" w:rsidRDefault="00B40C3C" w:rsidP="00B40C3C">
      <w:pPr>
        <w:spacing w:after="0"/>
        <w:jc w:val="both"/>
        <w:rPr>
          <w:rFonts w:cstheme="minorHAnsi"/>
          <w:sz w:val="24"/>
          <w:szCs w:val="24"/>
        </w:rPr>
      </w:pPr>
    </w:p>
    <w:p w14:paraId="30CD4912" w14:textId="77777777" w:rsidR="00B40C3C" w:rsidRDefault="00B40C3C" w:rsidP="00B40C3C">
      <w:pPr>
        <w:spacing w:after="0"/>
        <w:jc w:val="both"/>
        <w:rPr>
          <w:rFonts w:cstheme="minorHAnsi"/>
          <w:sz w:val="24"/>
          <w:szCs w:val="24"/>
        </w:rPr>
      </w:pPr>
    </w:p>
    <w:p w14:paraId="4E790CA8" w14:textId="77777777" w:rsidR="00B40C3C" w:rsidRPr="00D81C63" w:rsidRDefault="00B40C3C" w:rsidP="00B40C3C">
      <w:pPr>
        <w:spacing w:after="0"/>
        <w:jc w:val="both"/>
        <w:rPr>
          <w:rFonts w:cstheme="minorHAnsi"/>
          <w:sz w:val="24"/>
          <w:szCs w:val="24"/>
        </w:rPr>
      </w:pPr>
    </w:p>
    <w:p w14:paraId="14E77010" w14:textId="77777777" w:rsidR="00B40C3C" w:rsidRPr="00D81C63" w:rsidRDefault="00B40C3C" w:rsidP="00B40C3C">
      <w:pPr>
        <w:spacing w:after="0"/>
        <w:jc w:val="both"/>
        <w:rPr>
          <w:rFonts w:cstheme="minorHAnsi"/>
          <w:sz w:val="24"/>
          <w:szCs w:val="24"/>
        </w:rPr>
      </w:pPr>
    </w:p>
    <w:p w14:paraId="0DC2BFED" w14:textId="77777777" w:rsidR="00B40C3C" w:rsidRPr="00D81C63" w:rsidRDefault="00B40C3C" w:rsidP="00B40C3C">
      <w:pPr>
        <w:spacing w:after="0"/>
        <w:jc w:val="center"/>
        <w:rPr>
          <w:rFonts w:cstheme="minorHAnsi"/>
          <w:b/>
          <w:sz w:val="24"/>
          <w:szCs w:val="24"/>
          <w:lang w:val="es-ES"/>
        </w:rPr>
      </w:pPr>
      <w:r w:rsidRPr="00D81C63">
        <w:rPr>
          <w:rFonts w:cstheme="minorHAnsi"/>
          <w:b/>
          <w:sz w:val="24"/>
          <w:szCs w:val="24"/>
          <w:lang w:val="es-ES"/>
        </w:rPr>
        <w:t>RUBY HELENA CHAGÜI SPATH</w:t>
      </w:r>
    </w:p>
    <w:p w14:paraId="03499DB9" w14:textId="77777777" w:rsidR="00B40C3C" w:rsidRPr="00D81C63" w:rsidRDefault="00B40C3C" w:rsidP="00B40C3C">
      <w:pPr>
        <w:spacing w:after="0"/>
        <w:jc w:val="center"/>
        <w:rPr>
          <w:rFonts w:cstheme="minorHAnsi"/>
          <w:sz w:val="24"/>
          <w:szCs w:val="24"/>
          <w:lang w:val="es-ES"/>
        </w:rPr>
      </w:pPr>
      <w:r w:rsidRPr="00D81C63">
        <w:rPr>
          <w:rFonts w:cstheme="minorHAnsi"/>
          <w:sz w:val="24"/>
          <w:szCs w:val="24"/>
          <w:lang w:val="es-ES"/>
        </w:rPr>
        <w:t>Senadora de la República</w:t>
      </w:r>
    </w:p>
    <w:p w14:paraId="3A3485A5" w14:textId="77777777" w:rsidR="00B40C3C" w:rsidRPr="00D81C63" w:rsidRDefault="00B40C3C" w:rsidP="00B40C3C">
      <w:pPr>
        <w:spacing w:after="0"/>
        <w:jc w:val="center"/>
        <w:rPr>
          <w:rFonts w:cstheme="minorHAnsi"/>
          <w:sz w:val="24"/>
          <w:szCs w:val="24"/>
          <w:lang w:val="es-ES"/>
        </w:rPr>
      </w:pPr>
      <w:r w:rsidRPr="00D81C63">
        <w:rPr>
          <w:rFonts w:cstheme="minorHAnsi"/>
          <w:sz w:val="24"/>
          <w:szCs w:val="24"/>
          <w:lang w:val="es-ES"/>
        </w:rPr>
        <w:t>Partido Centro Democrático</w:t>
      </w:r>
    </w:p>
    <w:p w14:paraId="60CB06ED" w14:textId="77777777" w:rsidR="00CD612E" w:rsidRPr="00DA6FFE" w:rsidRDefault="00CD612E" w:rsidP="00FC7771">
      <w:pPr>
        <w:spacing w:after="0" w:line="240" w:lineRule="auto"/>
        <w:jc w:val="both"/>
        <w:rPr>
          <w:rFonts w:cstheme="minorHAnsi"/>
          <w:b/>
          <w:sz w:val="24"/>
          <w:szCs w:val="24"/>
        </w:rPr>
      </w:pPr>
    </w:p>
    <w:p w14:paraId="31FF5E96" w14:textId="77777777" w:rsidR="00D37581" w:rsidRPr="00DA6FFE" w:rsidRDefault="00D37581" w:rsidP="00FC7771">
      <w:pPr>
        <w:spacing w:after="0" w:line="240" w:lineRule="auto"/>
        <w:jc w:val="both"/>
        <w:rPr>
          <w:rFonts w:cstheme="minorHAnsi"/>
          <w:b/>
          <w:sz w:val="24"/>
          <w:szCs w:val="24"/>
        </w:rPr>
      </w:pPr>
    </w:p>
    <w:p w14:paraId="2CDC6AE6" w14:textId="77777777" w:rsidR="00D37581" w:rsidRPr="00DA6FFE" w:rsidRDefault="00D37581" w:rsidP="00CD162D">
      <w:pPr>
        <w:spacing w:after="0" w:line="240" w:lineRule="auto"/>
        <w:rPr>
          <w:rFonts w:cstheme="minorHAnsi"/>
          <w:b/>
          <w:sz w:val="24"/>
          <w:szCs w:val="24"/>
        </w:rPr>
      </w:pPr>
    </w:p>
    <w:p w14:paraId="1EFDBB32" w14:textId="77777777" w:rsidR="00D37581" w:rsidRPr="00DA6FFE" w:rsidRDefault="00D37581" w:rsidP="00CD162D">
      <w:pPr>
        <w:spacing w:after="0" w:line="240" w:lineRule="auto"/>
        <w:rPr>
          <w:rFonts w:cstheme="minorHAnsi"/>
          <w:b/>
          <w:sz w:val="24"/>
          <w:szCs w:val="24"/>
        </w:rPr>
      </w:pPr>
    </w:p>
    <w:p w14:paraId="07032524" w14:textId="77777777" w:rsidR="00D37581" w:rsidRPr="00DA6FFE" w:rsidRDefault="00D37581" w:rsidP="00CD162D">
      <w:pPr>
        <w:spacing w:after="0" w:line="240" w:lineRule="auto"/>
        <w:rPr>
          <w:rFonts w:cstheme="minorHAnsi"/>
          <w:b/>
          <w:sz w:val="24"/>
          <w:szCs w:val="24"/>
        </w:rPr>
      </w:pPr>
    </w:p>
    <w:p w14:paraId="1EB47D7E" w14:textId="77777777" w:rsidR="00D37581" w:rsidRPr="00DA6FFE" w:rsidRDefault="00D37581" w:rsidP="00CD162D">
      <w:pPr>
        <w:spacing w:after="0" w:line="240" w:lineRule="auto"/>
        <w:rPr>
          <w:rFonts w:cstheme="minorHAnsi"/>
          <w:b/>
          <w:sz w:val="24"/>
          <w:szCs w:val="24"/>
        </w:rPr>
      </w:pPr>
    </w:p>
    <w:p w14:paraId="0D3F1315" w14:textId="77777777" w:rsidR="00D37581" w:rsidRPr="00DA6FFE" w:rsidRDefault="00D37581" w:rsidP="00CD162D">
      <w:pPr>
        <w:spacing w:after="0" w:line="240" w:lineRule="auto"/>
        <w:rPr>
          <w:rFonts w:cstheme="minorHAnsi"/>
          <w:b/>
          <w:sz w:val="24"/>
          <w:szCs w:val="24"/>
        </w:rPr>
      </w:pPr>
    </w:p>
    <w:p w14:paraId="47CBCAF8" w14:textId="77777777" w:rsidR="00D37581" w:rsidRPr="00DA6FFE" w:rsidRDefault="00D37581" w:rsidP="00CD162D">
      <w:pPr>
        <w:spacing w:after="0" w:line="240" w:lineRule="auto"/>
        <w:rPr>
          <w:rFonts w:cstheme="minorHAnsi"/>
          <w:b/>
          <w:sz w:val="24"/>
          <w:szCs w:val="24"/>
        </w:rPr>
      </w:pPr>
    </w:p>
    <w:p w14:paraId="70366ABA" w14:textId="77777777" w:rsidR="00D37581" w:rsidRPr="00DA6FFE" w:rsidRDefault="00D37581" w:rsidP="00CD162D">
      <w:pPr>
        <w:spacing w:after="0" w:line="240" w:lineRule="auto"/>
        <w:rPr>
          <w:rFonts w:cstheme="minorHAnsi"/>
          <w:b/>
          <w:sz w:val="24"/>
          <w:szCs w:val="24"/>
        </w:rPr>
      </w:pPr>
    </w:p>
    <w:p w14:paraId="72A94B37" w14:textId="77777777" w:rsidR="00D37581" w:rsidRPr="00DA6FFE" w:rsidRDefault="00D37581" w:rsidP="00CD162D">
      <w:pPr>
        <w:spacing w:after="0" w:line="240" w:lineRule="auto"/>
        <w:rPr>
          <w:rFonts w:cstheme="minorHAnsi"/>
          <w:b/>
          <w:sz w:val="24"/>
          <w:szCs w:val="24"/>
        </w:rPr>
      </w:pPr>
    </w:p>
    <w:p w14:paraId="63B781AD" w14:textId="77777777" w:rsidR="00D37581" w:rsidRPr="00DA6FFE" w:rsidRDefault="00D37581" w:rsidP="00CD162D">
      <w:pPr>
        <w:spacing w:after="0" w:line="240" w:lineRule="auto"/>
        <w:rPr>
          <w:rFonts w:cstheme="minorHAnsi"/>
          <w:b/>
          <w:sz w:val="24"/>
          <w:szCs w:val="24"/>
        </w:rPr>
      </w:pPr>
    </w:p>
    <w:p w14:paraId="11F6BE11" w14:textId="77777777" w:rsidR="00D37581" w:rsidRPr="00DA6FFE" w:rsidRDefault="00D37581" w:rsidP="00CD162D">
      <w:pPr>
        <w:spacing w:after="0" w:line="240" w:lineRule="auto"/>
        <w:rPr>
          <w:rFonts w:cstheme="minorHAnsi"/>
          <w:b/>
          <w:sz w:val="24"/>
          <w:szCs w:val="24"/>
        </w:rPr>
      </w:pPr>
    </w:p>
    <w:p w14:paraId="41E63B16" w14:textId="77777777" w:rsidR="00D37581" w:rsidRPr="00DA6FFE" w:rsidRDefault="00D37581" w:rsidP="00CD162D">
      <w:pPr>
        <w:spacing w:after="0" w:line="240" w:lineRule="auto"/>
        <w:rPr>
          <w:rFonts w:cstheme="minorHAnsi"/>
          <w:b/>
          <w:sz w:val="24"/>
          <w:szCs w:val="24"/>
        </w:rPr>
      </w:pPr>
    </w:p>
    <w:p w14:paraId="38759B93" w14:textId="77777777" w:rsidR="00D37581" w:rsidRPr="00DA6FFE" w:rsidRDefault="00D37581" w:rsidP="00CD162D">
      <w:pPr>
        <w:spacing w:after="0" w:line="240" w:lineRule="auto"/>
        <w:rPr>
          <w:rFonts w:cstheme="minorHAnsi"/>
          <w:b/>
          <w:sz w:val="24"/>
          <w:szCs w:val="24"/>
        </w:rPr>
      </w:pPr>
    </w:p>
    <w:p w14:paraId="12DE356A" w14:textId="77777777" w:rsidR="00D37581" w:rsidRPr="00DA6FFE" w:rsidRDefault="00D37581" w:rsidP="00CD162D">
      <w:pPr>
        <w:spacing w:after="0" w:line="240" w:lineRule="auto"/>
        <w:rPr>
          <w:rFonts w:cstheme="minorHAnsi"/>
          <w:b/>
          <w:sz w:val="24"/>
          <w:szCs w:val="24"/>
        </w:rPr>
      </w:pPr>
    </w:p>
    <w:p w14:paraId="71B3E345" w14:textId="77777777" w:rsidR="00D37581" w:rsidRPr="00DA6FFE" w:rsidRDefault="00D37581" w:rsidP="00CD162D">
      <w:pPr>
        <w:spacing w:after="0" w:line="240" w:lineRule="auto"/>
        <w:rPr>
          <w:rFonts w:cstheme="minorHAnsi"/>
          <w:b/>
          <w:sz w:val="24"/>
          <w:szCs w:val="24"/>
        </w:rPr>
      </w:pPr>
    </w:p>
    <w:p w14:paraId="1D22BE03" w14:textId="77777777" w:rsidR="00D37581" w:rsidRPr="00DA6FFE" w:rsidRDefault="00D37581" w:rsidP="00CD162D">
      <w:pPr>
        <w:spacing w:after="0" w:line="240" w:lineRule="auto"/>
        <w:rPr>
          <w:rFonts w:cstheme="minorHAnsi"/>
          <w:b/>
          <w:sz w:val="24"/>
          <w:szCs w:val="24"/>
        </w:rPr>
      </w:pPr>
    </w:p>
    <w:p w14:paraId="58E03AF3" w14:textId="77777777" w:rsidR="00D37581" w:rsidRPr="00DA6FFE" w:rsidRDefault="00D37581" w:rsidP="00CD162D">
      <w:pPr>
        <w:spacing w:after="0" w:line="240" w:lineRule="auto"/>
        <w:rPr>
          <w:rFonts w:cstheme="minorHAnsi"/>
          <w:b/>
          <w:sz w:val="24"/>
          <w:szCs w:val="24"/>
        </w:rPr>
      </w:pPr>
    </w:p>
    <w:p w14:paraId="2D426F85" w14:textId="77777777" w:rsidR="00D37581" w:rsidRPr="00DA6FFE" w:rsidRDefault="00D37581" w:rsidP="00CD162D">
      <w:pPr>
        <w:spacing w:after="0" w:line="240" w:lineRule="auto"/>
        <w:rPr>
          <w:rFonts w:cstheme="minorHAnsi"/>
          <w:b/>
          <w:sz w:val="24"/>
          <w:szCs w:val="24"/>
        </w:rPr>
      </w:pPr>
    </w:p>
    <w:p w14:paraId="6333485A" w14:textId="77777777" w:rsidR="0085451A" w:rsidRPr="00DA6FFE" w:rsidRDefault="0085451A" w:rsidP="0085451A">
      <w:pPr>
        <w:spacing w:after="0" w:line="240" w:lineRule="auto"/>
        <w:jc w:val="both"/>
        <w:rPr>
          <w:rFonts w:cstheme="minorHAnsi"/>
          <w:b/>
          <w:sz w:val="24"/>
          <w:szCs w:val="24"/>
        </w:rPr>
      </w:pPr>
    </w:p>
    <w:p w14:paraId="5FD4FDD2" w14:textId="77777777" w:rsidR="0011180A" w:rsidRPr="00DA6FFE" w:rsidRDefault="0011180A" w:rsidP="0085451A">
      <w:pPr>
        <w:spacing w:after="0" w:line="240" w:lineRule="auto"/>
        <w:jc w:val="both"/>
        <w:rPr>
          <w:rFonts w:cstheme="minorHAnsi"/>
          <w:b/>
          <w:sz w:val="24"/>
          <w:szCs w:val="24"/>
        </w:rPr>
      </w:pPr>
    </w:p>
    <w:p w14:paraId="65159E99" w14:textId="77777777" w:rsidR="006D4DB9" w:rsidRPr="00DA6FFE" w:rsidRDefault="006D4DB9" w:rsidP="0085451A">
      <w:pPr>
        <w:spacing w:after="0" w:line="240" w:lineRule="auto"/>
        <w:jc w:val="both"/>
        <w:rPr>
          <w:rFonts w:cstheme="minorHAnsi"/>
          <w:b/>
          <w:sz w:val="24"/>
          <w:szCs w:val="24"/>
        </w:rPr>
      </w:pPr>
    </w:p>
    <w:p w14:paraId="2DEFEE46" w14:textId="42AC472A" w:rsidR="00B05010" w:rsidRPr="00DA6FFE" w:rsidRDefault="00CD162D" w:rsidP="0085451A">
      <w:pPr>
        <w:spacing w:after="0" w:line="240" w:lineRule="auto"/>
        <w:jc w:val="both"/>
        <w:rPr>
          <w:rFonts w:cstheme="minorHAnsi"/>
          <w:b/>
          <w:sz w:val="24"/>
          <w:szCs w:val="24"/>
        </w:rPr>
      </w:pPr>
      <w:r w:rsidRPr="00DA6FFE">
        <w:rPr>
          <w:rFonts w:cstheme="minorHAnsi"/>
          <w:b/>
          <w:sz w:val="24"/>
          <w:szCs w:val="24"/>
        </w:rPr>
        <w:t>Bibliografía</w:t>
      </w:r>
    </w:p>
    <w:p w14:paraId="08E68322" w14:textId="77777777" w:rsidR="00D36E0C" w:rsidRPr="00DA6FFE" w:rsidRDefault="00D36E0C" w:rsidP="0085451A">
      <w:pPr>
        <w:spacing w:after="0" w:line="240" w:lineRule="auto"/>
        <w:jc w:val="both"/>
        <w:rPr>
          <w:rFonts w:cstheme="minorHAnsi"/>
          <w:b/>
          <w:sz w:val="24"/>
          <w:szCs w:val="24"/>
        </w:rPr>
      </w:pPr>
    </w:p>
    <w:p w14:paraId="6894C938" w14:textId="50A542C3" w:rsidR="00445119" w:rsidRPr="00DA6FFE" w:rsidRDefault="008E5709" w:rsidP="0085451A">
      <w:pPr>
        <w:spacing w:after="0" w:line="240" w:lineRule="auto"/>
        <w:jc w:val="both"/>
        <w:rPr>
          <w:rStyle w:val="Hipervnculo"/>
          <w:rFonts w:cstheme="minorHAnsi"/>
          <w:color w:val="auto"/>
          <w:sz w:val="24"/>
          <w:szCs w:val="24"/>
          <w:u w:val="none"/>
        </w:rPr>
      </w:pPr>
      <w:r w:rsidRPr="00DA6FFE">
        <w:rPr>
          <w:sz w:val="24"/>
          <w:szCs w:val="24"/>
        </w:rPr>
        <w:t xml:space="preserve">López, M. </w:t>
      </w:r>
      <w:r w:rsidR="00D060FE" w:rsidRPr="00DA6FFE">
        <w:rPr>
          <w:sz w:val="24"/>
          <w:szCs w:val="24"/>
        </w:rPr>
        <w:t xml:space="preserve">(2019). Cinco ciudades dejan pagar el transporte público con botellas de plástico. Disponible en: </w:t>
      </w:r>
      <w:hyperlink r:id="rId10" w:history="1">
        <w:r w:rsidR="008729C5" w:rsidRPr="00DA6FFE">
          <w:rPr>
            <w:rStyle w:val="Hipervnculo"/>
            <w:rFonts w:cstheme="minorHAnsi"/>
            <w:color w:val="auto"/>
            <w:sz w:val="24"/>
            <w:szCs w:val="24"/>
            <w:u w:val="none"/>
          </w:rPr>
          <w:t>https://elpais.com/elpais/2019/04/16/planeta_futuro/1555415492_906513.html</w:t>
        </w:r>
      </w:hyperlink>
    </w:p>
    <w:p w14:paraId="0E41593D" w14:textId="77777777" w:rsidR="00D36E0C" w:rsidRPr="00DA6FFE" w:rsidRDefault="00D36E0C" w:rsidP="0085451A">
      <w:pPr>
        <w:spacing w:after="0" w:line="240" w:lineRule="auto"/>
        <w:jc w:val="both"/>
        <w:rPr>
          <w:rFonts w:cstheme="minorHAnsi"/>
          <w:sz w:val="24"/>
          <w:szCs w:val="24"/>
        </w:rPr>
      </w:pPr>
    </w:p>
    <w:p w14:paraId="2EF868B9" w14:textId="3C4AF878" w:rsidR="001E6819" w:rsidRPr="00DA6FFE" w:rsidRDefault="00D62D51" w:rsidP="0085451A">
      <w:pPr>
        <w:spacing w:after="0" w:line="240" w:lineRule="auto"/>
        <w:jc w:val="both"/>
        <w:rPr>
          <w:rStyle w:val="Hipervnculo"/>
          <w:color w:val="auto"/>
          <w:sz w:val="24"/>
          <w:szCs w:val="24"/>
          <w:u w:val="none"/>
        </w:rPr>
      </w:pPr>
      <w:r w:rsidRPr="00DA6FFE">
        <w:rPr>
          <w:sz w:val="24"/>
          <w:szCs w:val="24"/>
        </w:rPr>
        <w:t xml:space="preserve">Red latinoamericana de recicladores (2017). Análisis </w:t>
      </w:r>
      <w:r w:rsidR="00A43BF5" w:rsidRPr="00DA6FFE">
        <w:rPr>
          <w:sz w:val="24"/>
          <w:szCs w:val="24"/>
        </w:rPr>
        <w:t xml:space="preserve">de políticas públicas para el reciclaje inclusivo en América Latina. Disponible en: </w:t>
      </w:r>
      <w:hyperlink r:id="rId11" w:history="1">
        <w:r w:rsidR="001E6819" w:rsidRPr="00DA6FFE">
          <w:rPr>
            <w:rStyle w:val="Hipervnculo"/>
            <w:rFonts w:cstheme="minorHAnsi"/>
            <w:color w:val="auto"/>
            <w:sz w:val="24"/>
            <w:szCs w:val="24"/>
            <w:u w:val="none"/>
          </w:rPr>
          <w:t>https://rds.org.co/apc-aa-files/ba03645a7c069b5ed406f13122a61c07/170331_app_reciclajeinclusivola-6.pdf</w:t>
        </w:r>
      </w:hyperlink>
    </w:p>
    <w:p w14:paraId="7C09413D" w14:textId="77777777" w:rsidR="00D36E0C" w:rsidRPr="00DA6FFE" w:rsidRDefault="00D36E0C" w:rsidP="0085451A">
      <w:pPr>
        <w:spacing w:after="0" w:line="240" w:lineRule="auto"/>
        <w:jc w:val="both"/>
        <w:rPr>
          <w:rFonts w:cstheme="minorHAnsi"/>
          <w:sz w:val="24"/>
          <w:szCs w:val="24"/>
        </w:rPr>
      </w:pPr>
    </w:p>
    <w:p w14:paraId="0AD652F5" w14:textId="273F811B" w:rsidR="001E6819" w:rsidRPr="00DA6FFE" w:rsidRDefault="00D62D51" w:rsidP="0085451A">
      <w:pPr>
        <w:spacing w:after="0" w:line="240" w:lineRule="auto"/>
        <w:jc w:val="both"/>
        <w:rPr>
          <w:rStyle w:val="Hipervnculo"/>
          <w:rFonts w:cstheme="minorHAnsi"/>
          <w:color w:val="auto"/>
          <w:sz w:val="24"/>
          <w:szCs w:val="24"/>
          <w:u w:val="none"/>
        </w:rPr>
      </w:pPr>
      <w:r w:rsidRPr="00DA6FFE">
        <w:rPr>
          <w:sz w:val="24"/>
          <w:szCs w:val="24"/>
        </w:rPr>
        <w:t>Departamento Nacional de Planeación (2016). Documento CONPES 3874. Disponible en: (</w:t>
      </w:r>
      <w:hyperlink r:id="rId12" w:history="1">
        <w:r w:rsidR="001E6819" w:rsidRPr="00DA6FFE">
          <w:rPr>
            <w:rStyle w:val="Hipervnculo"/>
            <w:rFonts w:cstheme="minorHAnsi"/>
            <w:color w:val="auto"/>
            <w:sz w:val="24"/>
            <w:szCs w:val="24"/>
            <w:u w:val="none"/>
          </w:rPr>
          <w:t>https://colaboracion.dnp.gov.co/CDT/Conpes/Econ%C3%B3micos/3874.pdf</w:t>
        </w:r>
      </w:hyperlink>
    </w:p>
    <w:p w14:paraId="0A18B753" w14:textId="77777777" w:rsidR="00D36E0C" w:rsidRPr="00DA6FFE" w:rsidRDefault="00D36E0C" w:rsidP="0085451A">
      <w:pPr>
        <w:spacing w:after="0" w:line="240" w:lineRule="auto"/>
        <w:jc w:val="both"/>
        <w:rPr>
          <w:rFonts w:cstheme="minorHAnsi"/>
          <w:sz w:val="24"/>
          <w:szCs w:val="24"/>
        </w:rPr>
      </w:pPr>
    </w:p>
    <w:p w14:paraId="5B393AFF" w14:textId="1647A774" w:rsidR="001E6819" w:rsidRPr="00DA6FFE" w:rsidRDefault="00D62D51" w:rsidP="0085451A">
      <w:pPr>
        <w:spacing w:after="0" w:line="240" w:lineRule="auto"/>
        <w:jc w:val="both"/>
        <w:rPr>
          <w:rStyle w:val="Hipervnculo"/>
          <w:rFonts w:cstheme="minorHAnsi"/>
          <w:color w:val="auto"/>
          <w:sz w:val="24"/>
          <w:szCs w:val="24"/>
          <w:u w:val="none"/>
        </w:rPr>
      </w:pPr>
      <w:r w:rsidRPr="00DA6FFE">
        <w:rPr>
          <w:sz w:val="24"/>
          <w:szCs w:val="24"/>
        </w:rPr>
        <w:t xml:space="preserve">El heraldo (2019). “Colombia pierde $2 billones anuales por no reciclar desechos plásticos”. Disponible en: </w:t>
      </w:r>
      <w:hyperlink r:id="rId13" w:history="1">
        <w:r w:rsidR="001E6819" w:rsidRPr="00DA6FFE">
          <w:rPr>
            <w:rStyle w:val="Hipervnculo"/>
            <w:rFonts w:cstheme="minorHAnsi"/>
            <w:color w:val="auto"/>
            <w:sz w:val="24"/>
            <w:szCs w:val="24"/>
            <w:u w:val="none"/>
          </w:rPr>
          <w:t>https://www.elheraldo.co/economia/colombia-pierde-2-billones-anuales-por-no-reciclar-desechos-plasticos-640305</w:t>
        </w:r>
      </w:hyperlink>
    </w:p>
    <w:p w14:paraId="713DAFDC" w14:textId="77777777" w:rsidR="00D36E0C" w:rsidRPr="00DA6FFE" w:rsidRDefault="00D36E0C" w:rsidP="0085451A">
      <w:pPr>
        <w:spacing w:after="0" w:line="240" w:lineRule="auto"/>
        <w:jc w:val="both"/>
        <w:rPr>
          <w:rFonts w:cstheme="minorHAnsi"/>
          <w:sz w:val="24"/>
          <w:szCs w:val="24"/>
        </w:rPr>
      </w:pPr>
    </w:p>
    <w:p w14:paraId="3D99391B" w14:textId="46EE0D7D" w:rsidR="001E6819" w:rsidRPr="00DA6FFE" w:rsidRDefault="0041715D" w:rsidP="0085451A">
      <w:pPr>
        <w:spacing w:after="0" w:line="240" w:lineRule="auto"/>
        <w:jc w:val="both"/>
        <w:rPr>
          <w:rStyle w:val="Hipervnculo"/>
          <w:rFonts w:cstheme="minorHAnsi"/>
          <w:color w:val="auto"/>
          <w:sz w:val="24"/>
          <w:szCs w:val="24"/>
          <w:u w:val="none"/>
        </w:rPr>
      </w:pPr>
      <w:r w:rsidRPr="00DA6FFE">
        <w:rPr>
          <w:sz w:val="24"/>
          <w:szCs w:val="24"/>
        </w:rPr>
        <w:t xml:space="preserve">Semana Sostenible (2019). "El 78% de los hogares colombianos no recicla". Disponible en: </w:t>
      </w:r>
      <w:hyperlink r:id="rId14" w:history="1">
        <w:r w:rsidR="001E6819" w:rsidRPr="00DA6FFE">
          <w:rPr>
            <w:rStyle w:val="Hipervnculo"/>
            <w:rFonts w:cstheme="minorHAnsi"/>
            <w:color w:val="auto"/>
            <w:sz w:val="24"/>
            <w:szCs w:val="24"/>
            <w:u w:val="none"/>
          </w:rPr>
          <w:t>https://sostenibilidad.semana.com/medio-ambiente/articulo/mas-de-30000-personas-en-colombia-viven-del-reciclaje/44231</w:t>
        </w:r>
      </w:hyperlink>
    </w:p>
    <w:p w14:paraId="07EA5978" w14:textId="77777777" w:rsidR="00B3609E" w:rsidRPr="00DA6FFE" w:rsidRDefault="00B3609E" w:rsidP="0085451A">
      <w:pPr>
        <w:spacing w:after="0" w:line="240" w:lineRule="auto"/>
        <w:jc w:val="both"/>
        <w:rPr>
          <w:rStyle w:val="Hipervnculo"/>
          <w:rFonts w:cstheme="minorHAnsi"/>
          <w:color w:val="auto"/>
          <w:sz w:val="24"/>
          <w:szCs w:val="24"/>
          <w:u w:val="none"/>
        </w:rPr>
      </w:pPr>
    </w:p>
    <w:p w14:paraId="3A308CF0" w14:textId="394F56FD" w:rsidR="001E6819" w:rsidRPr="00DA6FFE" w:rsidRDefault="00B3609E" w:rsidP="0085451A">
      <w:pPr>
        <w:spacing w:after="0" w:line="240" w:lineRule="auto"/>
        <w:jc w:val="both"/>
        <w:rPr>
          <w:rStyle w:val="Hipervnculo"/>
          <w:rFonts w:cstheme="minorHAnsi"/>
          <w:color w:val="auto"/>
          <w:sz w:val="24"/>
          <w:szCs w:val="24"/>
          <w:u w:val="none"/>
        </w:rPr>
      </w:pPr>
      <w:r w:rsidRPr="00DA6FFE">
        <w:rPr>
          <w:rStyle w:val="Hipervnculo"/>
          <w:rFonts w:cstheme="minorHAnsi"/>
          <w:color w:val="auto"/>
          <w:sz w:val="24"/>
          <w:szCs w:val="24"/>
          <w:u w:val="none"/>
        </w:rPr>
        <w:t xml:space="preserve">Banco Interamericano de Desarrollo (s.f.). Estudio Nacional de Reciclaje. Disponible en: </w:t>
      </w:r>
      <w:hyperlink r:id="rId15" w:history="1">
        <w:r w:rsidR="001E6819" w:rsidRPr="00DA6FFE">
          <w:rPr>
            <w:rStyle w:val="Hipervnculo"/>
            <w:rFonts w:cstheme="minorHAnsi"/>
            <w:color w:val="auto"/>
            <w:sz w:val="24"/>
            <w:szCs w:val="24"/>
            <w:u w:val="none"/>
          </w:rPr>
          <w:t>http://asociacionrecicladoresbogota.org/wp-content/uploads/2012/04/RESUMEN-EJECUTIVO-DEL-ESTUDIO-NACIONAL-DE-RECICLAJE.pdf</w:t>
        </w:r>
      </w:hyperlink>
    </w:p>
    <w:p w14:paraId="157B8442" w14:textId="77777777" w:rsidR="00B3609E" w:rsidRPr="00DA6FFE" w:rsidRDefault="00B3609E" w:rsidP="0085451A">
      <w:pPr>
        <w:spacing w:after="0" w:line="240" w:lineRule="auto"/>
        <w:jc w:val="both"/>
        <w:rPr>
          <w:rFonts w:cstheme="minorHAnsi"/>
          <w:sz w:val="24"/>
          <w:szCs w:val="24"/>
        </w:rPr>
      </w:pPr>
    </w:p>
    <w:p w14:paraId="739B9BA4" w14:textId="089BAF6D" w:rsidR="001E6819" w:rsidRPr="00DA6FFE" w:rsidRDefault="00B3609E" w:rsidP="0085451A">
      <w:pPr>
        <w:spacing w:after="0" w:line="240" w:lineRule="auto"/>
        <w:jc w:val="both"/>
        <w:rPr>
          <w:rFonts w:cstheme="minorHAnsi"/>
          <w:sz w:val="24"/>
          <w:szCs w:val="24"/>
        </w:rPr>
      </w:pPr>
      <w:r w:rsidRPr="00DA6FFE">
        <w:rPr>
          <w:rFonts w:cstheme="minorHAnsi"/>
          <w:sz w:val="24"/>
          <w:szCs w:val="24"/>
        </w:rPr>
        <w:t xml:space="preserve">Portafolio (2018). Colombia recicla el 17% de las 12 millones de toneladas de residuos. Diponible en: </w:t>
      </w:r>
      <w:hyperlink r:id="rId16" w:history="1">
        <w:r w:rsidR="001E6819" w:rsidRPr="00DA6FFE">
          <w:rPr>
            <w:rFonts w:cstheme="minorHAnsi"/>
            <w:sz w:val="24"/>
            <w:szCs w:val="24"/>
          </w:rPr>
          <w:t>https://www.portafolio.co/economia/colombia-solo-recicla-el-17-de-las-12-millones-de-toneladas-de-residuos-solidos-523236</w:t>
        </w:r>
      </w:hyperlink>
    </w:p>
    <w:p w14:paraId="71922B61" w14:textId="77777777" w:rsidR="00D36E0C" w:rsidRPr="00DA6FFE" w:rsidRDefault="00D36E0C" w:rsidP="0085451A">
      <w:pPr>
        <w:spacing w:after="0" w:line="240" w:lineRule="auto"/>
        <w:jc w:val="both"/>
        <w:rPr>
          <w:rFonts w:cstheme="minorHAnsi"/>
          <w:sz w:val="24"/>
          <w:szCs w:val="24"/>
        </w:rPr>
      </w:pPr>
    </w:p>
    <w:p w14:paraId="33AED538" w14:textId="7EC04AA5" w:rsidR="007171C2" w:rsidRPr="00DA6FFE" w:rsidRDefault="00B3609E" w:rsidP="0085451A">
      <w:pPr>
        <w:spacing w:after="0" w:line="240" w:lineRule="auto"/>
        <w:jc w:val="both"/>
        <w:rPr>
          <w:rFonts w:cstheme="minorHAnsi"/>
          <w:sz w:val="24"/>
          <w:szCs w:val="24"/>
        </w:rPr>
      </w:pPr>
      <w:r w:rsidRPr="00DA6FFE">
        <w:rPr>
          <w:rFonts w:cstheme="minorHAnsi"/>
          <w:sz w:val="24"/>
          <w:szCs w:val="24"/>
        </w:rPr>
        <w:t>Departamento Administrativo Nacional</w:t>
      </w:r>
      <w:r w:rsidR="001D4408" w:rsidRPr="00DA6FFE">
        <w:rPr>
          <w:rFonts w:cstheme="minorHAnsi"/>
          <w:sz w:val="24"/>
          <w:szCs w:val="24"/>
        </w:rPr>
        <w:t xml:space="preserve"> de Estadística [DANE] </w:t>
      </w:r>
      <w:r w:rsidRPr="00DA6FFE">
        <w:rPr>
          <w:rFonts w:cstheme="minorHAnsi"/>
          <w:sz w:val="24"/>
          <w:szCs w:val="24"/>
        </w:rPr>
        <w:t xml:space="preserve">(2017). Cuenta ambiental y económica de flujo de materiales. Disponible en: </w:t>
      </w:r>
      <w:hyperlink r:id="rId17" w:history="1">
        <w:r w:rsidR="007171C2" w:rsidRPr="00DA6FFE">
          <w:rPr>
            <w:rFonts w:cstheme="minorHAnsi"/>
            <w:sz w:val="24"/>
            <w:szCs w:val="24"/>
          </w:rPr>
          <w:t>https://www.dane.gov.co/files/investigaciones/pib/ambientales/cuentas_ambientales/cuentas-residuos/Bt-Cuenta-residuos-2017p.pdf</w:t>
        </w:r>
      </w:hyperlink>
    </w:p>
    <w:p w14:paraId="0F971603" w14:textId="77777777" w:rsidR="00D36E0C" w:rsidRPr="00DA6FFE" w:rsidRDefault="00D36E0C" w:rsidP="0085451A">
      <w:pPr>
        <w:spacing w:after="0" w:line="240" w:lineRule="auto"/>
        <w:jc w:val="both"/>
        <w:rPr>
          <w:rFonts w:cstheme="minorHAnsi"/>
          <w:sz w:val="24"/>
          <w:szCs w:val="24"/>
        </w:rPr>
      </w:pPr>
    </w:p>
    <w:p w14:paraId="55369BE3" w14:textId="1890D690" w:rsidR="001E6819" w:rsidRPr="00DA6FFE" w:rsidRDefault="001D4408" w:rsidP="0085451A">
      <w:pPr>
        <w:spacing w:after="0" w:line="240" w:lineRule="auto"/>
        <w:jc w:val="both"/>
        <w:rPr>
          <w:rStyle w:val="Hipervnculo"/>
          <w:rFonts w:cstheme="minorHAnsi"/>
          <w:color w:val="auto"/>
          <w:sz w:val="24"/>
          <w:szCs w:val="24"/>
          <w:u w:val="none"/>
        </w:rPr>
      </w:pPr>
      <w:r w:rsidRPr="00DA6FFE">
        <w:rPr>
          <w:sz w:val="24"/>
          <w:szCs w:val="24"/>
        </w:rPr>
        <w:t xml:space="preserve">Purig, I. (2002). </w:t>
      </w:r>
      <w:r w:rsidR="00B3609E" w:rsidRPr="00DA6FFE">
        <w:rPr>
          <w:sz w:val="24"/>
          <w:szCs w:val="24"/>
        </w:rPr>
        <w:t xml:space="preserve">Incentivos económicos para avanzar hacia la reducción y reciclaje de residuos urbanos. Disponible en: </w:t>
      </w:r>
      <w:hyperlink r:id="rId18" w:history="1">
        <w:r w:rsidR="001E6819" w:rsidRPr="00DA6FFE">
          <w:rPr>
            <w:rStyle w:val="Hipervnculo"/>
            <w:rFonts w:cstheme="minorHAnsi"/>
            <w:color w:val="auto"/>
            <w:sz w:val="24"/>
            <w:szCs w:val="24"/>
            <w:u w:val="none"/>
          </w:rPr>
          <w:t>http://www.istas.ccoo.es/descargas/Ignasi%20Puig%20Ventosa%202002.pdf</w:t>
        </w:r>
      </w:hyperlink>
    </w:p>
    <w:p w14:paraId="1FFDF9B2" w14:textId="77777777" w:rsidR="00D37581" w:rsidRPr="00DA6FFE" w:rsidRDefault="00D37581" w:rsidP="0085451A">
      <w:pPr>
        <w:spacing w:after="0" w:line="240" w:lineRule="auto"/>
        <w:jc w:val="both"/>
        <w:rPr>
          <w:rFonts w:eastAsia="Times New Roman" w:cs="Times New Roman"/>
          <w:sz w:val="24"/>
          <w:szCs w:val="24"/>
          <w:lang w:eastAsia="es-ES"/>
        </w:rPr>
      </w:pPr>
    </w:p>
    <w:p w14:paraId="6D60ED90" w14:textId="77777777" w:rsidR="00D37581" w:rsidRPr="00DA6FFE" w:rsidRDefault="00D37581" w:rsidP="0085451A">
      <w:pPr>
        <w:spacing w:after="0" w:line="240" w:lineRule="auto"/>
        <w:jc w:val="both"/>
        <w:rPr>
          <w:rFonts w:eastAsia="Times New Roman" w:cs="Times New Roman"/>
          <w:sz w:val="24"/>
          <w:szCs w:val="24"/>
          <w:lang w:eastAsia="es-ES"/>
        </w:rPr>
      </w:pPr>
    </w:p>
    <w:p w14:paraId="2B072570" w14:textId="309ED968" w:rsidR="001E6819" w:rsidRPr="00DA6FFE" w:rsidRDefault="00D37581" w:rsidP="0085451A">
      <w:pPr>
        <w:spacing w:after="0" w:line="240" w:lineRule="auto"/>
        <w:jc w:val="both"/>
        <w:rPr>
          <w:rStyle w:val="Hipervnculo"/>
          <w:rFonts w:eastAsia="Times New Roman" w:cs="Times New Roman"/>
          <w:color w:val="auto"/>
          <w:sz w:val="24"/>
          <w:szCs w:val="24"/>
          <w:u w:val="none"/>
          <w:lang w:eastAsia="es-ES"/>
        </w:rPr>
      </w:pPr>
      <w:r w:rsidRPr="00DA6FFE">
        <w:rPr>
          <w:rFonts w:eastAsia="Times New Roman" w:cs="Times New Roman"/>
          <w:sz w:val="24"/>
          <w:szCs w:val="24"/>
          <w:lang w:eastAsia="es-ES"/>
        </w:rPr>
        <w:t xml:space="preserve">Labarca, C. (2013). Instrumentos económicos para incentivar el reciclaje en los hogares de la región metropolitana. Disponible en: </w:t>
      </w:r>
      <w:hyperlink r:id="rId19" w:history="1">
        <w:r w:rsidR="001E6819" w:rsidRPr="00DA6FFE">
          <w:rPr>
            <w:rStyle w:val="Hipervnculo"/>
            <w:rFonts w:cstheme="minorHAnsi"/>
            <w:color w:val="auto"/>
            <w:sz w:val="24"/>
            <w:szCs w:val="24"/>
            <w:u w:val="none"/>
          </w:rPr>
          <w:t>http://repositorio.uchile.cl/bitstream/handle/2250/114090/Christian%20Labarca%20Conejeros%20-%20Tesis%20Final.pdf;sequence=1</w:t>
        </w:r>
      </w:hyperlink>
    </w:p>
    <w:p w14:paraId="1606D95E" w14:textId="77777777" w:rsidR="00D36E0C" w:rsidRPr="00DA6FFE" w:rsidRDefault="00D36E0C" w:rsidP="0085451A">
      <w:pPr>
        <w:spacing w:after="0" w:line="240" w:lineRule="auto"/>
        <w:jc w:val="both"/>
        <w:rPr>
          <w:rFonts w:cstheme="minorHAnsi"/>
          <w:sz w:val="24"/>
          <w:szCs w:val="24"/>
        </w:rPr>
      </w:pPr>
    </w:p>
    <w:p w14:paraId="4C340896" w14:textId="60DE1DAC" w:rsidR="001E6819" w:rsidRPr="00DA6FFE" w:rsidRDefault="0085451A" w:rsidP="0085451A">
      <w:pPr>
        <w:spacing w:after="0" w:line="240" w:lineRule="auto"/>
        <w:jc w:val="both"/>
        <w:rPr>
          <w:rStyle w:val="Hipervnculo"/>
          <w:rFonts w:cstheme="minorHAnsi"/>
          <w:color w:val="auto"/>
          <w:sz w:val="24"/>
          <w:szCs w:val="24"/>
          <w:u w:val="none"/>
        </w:rPr>
      </w:pPr>
      <w:r w:rsidRPr="00DA6FFE">
        <w:rPr>
          <w:sz w:val="24"/>
          <w:szCs w:val="24"/>
        </w:rPr>
        <w:t xml:space="preserve">Pulido, P (2010). Investigación de mercado en empresas de procesamiento de material reciclable. Disponible en: </w:t>
      </w:r>
      <w:hyperlink r:id="rId20" w:history="1">
        <w:r w:rsidR="001E6819" w:rsidRPr="00DA6FFE">
          <w:rPr>
            <w:rStyle w:val="Hipervnculo"/>
            <w:rFonts w:cstheme="minorHAnsi"/>
            <w:color w:val="auto"/>
            <w:sz w:val="24"/>
            <w:szCs w:val="24"/>
            <w:u w:val="none"/>
          </w:rPr>
          <w:t>https://www.javeriana.edu.co/biblos/tesis/economia/tesis165.pdf</w:t>
        </w:r>
      </w:hyperlink>
    </w:p>
    <w:p w14:paraId="1A770624" w14:textId="77777777" w:rsidR="0085451A" w:rsidRPr="00DA6FFE" w:rsidRDefault="0085451A" w:rsidP="0085451A">
      <w:pPr>
        <w:spacing w:after="0" w:line="240" w:lineRule="auto"/>
        <w:jc w:val="both"/>
        <w:rPr>
          <w:rStyle w:val="Hipervnculo"/>
          <w:color w:val="auto"/>
          <w:sz w:val="24"/>
          <w:szCs w:val="24"/>
          <w:u w:val="none"/>
        </w:rPr>
      </w:pPr>
    </w:p>
    <w:p w14:paraId="7029EE00" w14:textId="70702CE3" w:rsidR="00D36E0C" w:rsidRPr="00DA6FFE" w:rsidRDefault="0085451A" w:rsidP="0085451A">
      <w:pPr>
        <w:spacing w:after="0" w:line="240" w:lineRule="auto"/>
        <w:jc w:val="both"/>
        <w:rPr>
          <w:rFonts w:cstheme="minorHAnsi"/>
          <w:sz w:val="24"/>
          <w:szCs w:val="24"/>
        </w:rPr>
      </w:pPr>
      <w:r w:rsidRPr="00DA6FFE">
        <w:rPr>
          <w:rFonts w:cstheme="minorHAnsi"/>
          <w:sz w:val="24"/>
          <w:szCs w:val="24"/>
        </w:rPr>
        <w:t xml:space="preserve">Escobar, A. (2006). El reciclaje como instrumento para la concientización de la conservación del ambiente, en el preescolar “mi casita de colores”. Disponible en: </w:t>
      </w:r>
    </w:p>
    <w:p w14:paraId="6DB328D5" w14:textId="77777777" w:rsidR="001E6819" w:rsidRPr="00DA6FFE" w:rsidRDefault="00733C1F" w:rsidP="0085451A">
      <w:pPr>
        <w:spacing w:after="0" w:line="240" w:lineRule="auto"/>
        <w:jc w:val="both"/>
        <w:rPr>
          <w:rStyle w:val="Hipervnculo"/>
          <w:rFonts w:cstheme="minorHAnsi"/>
          <w:color w:val="auto"/>
          <w:sz w:val="24"/>
          <w:szCs w:val="24"/>
          <w:u w:val="none"/>
        </w:rPr>
      </w:pPr>
      <w:hyperlink r:id="rId21" w:history="1">
        <w:r w:rsidR="001E6819" w:rsidRPr="00DA6FFE">
          <w:rPr>
            <w:rStyle w:val="Hipervnculo"/>
            <w:rFonts w:cstheme="minorHAnsi"/>
            <w:color w:val="auto"/>
            <w:sz w:val="24"/>
            <w:szCs w:val="24"/>
            <w:u w:val="none"/>
          </w:rPr>
          <w:t>http://biblioteca2.ucab.edu.ve/anexos/biblioteca/marc/texto/AAQ6004.pdf</w:t>
        </w:r>
      </w:hyperlink>
    </w:p>
    <w:p w14:paraId="2F5F2562" w14:textId="77777777" w:rsidR="00D36E0C" w:rsidRPr="00DA6FFE" w:rsidRDefault="00D36E0C" w:rsidP="0085451A">
      <w:pPr>
        <w:spacing w:after="0" w:line="240" w:lineRule="auto"/>
        <w:jc w:val="both"/>
        <w:rPr>
          <w:rFonts w:cstheme="minorHAnsi"/>
          <w:sz w:val="24"/>
          <w:szCs w:val="24"/>
        </w:rPr>
      </w:pPr>
    </w:p>
    <w:p w14:paraId="0D3257A4" w14:textId="767CC417" w:rsidR="009C5877" w:rsidRPr="00DA6FFE" w:rsidRDefault="00CD612E" w:rsidP="0085451A">
      <w:pPr>
        <w:spacing w:after="0" w:line="240" w:lineRule="auto"/>
        <w:jc w:val="both"/>
        <w:rPr>
          <w:rStyle w:val="Hipervnculo"/>
          <w:rFonts w:cstheme="minorHAnsi"/>
          <w:color w:val="auto"/>
          <w:sz w:val="24"/>
          <w:szCs w:val="24"/>
          <w:u w:val="none"/>
        </w:rPr>
      </w:pPr>
      <w:r w:rsidRPr="00DA6FFE">
        <w:rPr>
          <w:sz w:val="24"/>
          <w:szCs w:val="24"/>
        </w:rPr>
        <w:t xml:space="preserve">Naciones Unidas (2016). Objetivos de Desarrollo Sostenible. Disponible en: </w:t>
      </w:r>
      <w:hyperlink r:id="rId22" w:history="1">
        <w:r w:rsidR="009C5877" w:rsidRPr="00DA6FFE">
          <w:rPr>
            <w:rStyle w:val="Hipervnculo"/>
            <w:rFonts w:cstheme="minorHAnsi"/>
            <w:color w:val="auto"/>
            <w:sz w:val="24"/>
            <w:szCs w:val="24"/>
            <w:u w:val="none"/>
          </w:rPr>
          <w:t>https://www.un.org/sustainabledevelopment/es/wp-content/uploads/sites/3/2016/10/12_Spanish_Why_it_Matters.pdf</w:t>
        </w:r>
      </w:hyperlink>
    </w:p>
    <w:p w14:paraId="7B705FF2" w14:textId="77777777" w:rsidR="008E5709" w:rsidRPr="00DA6FFE" w:rsidRDefault="008E5709" w:rsidP="0085451A">
      <w:pPr>
        <w:spacing w:after="0" w:line="240" w:lineRule="auto"/>
        <w:jc w:val="both"/>
        <w:rPr>
          <w:rStyle w:val="Hipervnculo"/>
          <w:rFonts w:cstheme="minorHAnsi"/>
          <w:color w:val="auto"/>
          <w:sz w:val="24"/>
          <w:szCs w:val="24"/>
          <w:u w:val="none"/>
        </w:rPr>
      </w:pPr>
    </w:p>
    <w:p w14:paraId="0C1C764A" w14:textId="262DE0B3" w:rsidR="008E5709" w:rsidRPr="00DA6FFE" w:rsidRDefault="008E5709" w:rsidP="0085451A">
      <w:pPr>
        <w:pStyle w:val="Textonotapie"/>
        <w:jc w:val="both"/>
        <w:rPr>
          <w:sz w:val="24"/>
          <w:szCs w:val="24"/>
          <w:lang w:val="es-MX"/>
        </w:rPr>
      </w:pPr>
      <w:r w:rsidRPr="00DA6FFE">
        <w:rPr>
          <w:sz w:val="24"/>
          <w:szCs w:val="24"/>
        </w:rPr>
        <w:t xml:space="preserve">Naciones Unidas (2018). Cómo la basura afecta el Desarrollo Sostenible.  Dispoible en: </w:t>
      </w:r>
      <w:hyperlink r:id="rId23" w:history="1">
        <w:r w:rsidRPr="00DA6FFE">
          <w:rPr>
            <w:rStyle w:val="Hipervnculo"/>
            <w:color w:val="auto"/>
            <w:sz w:val="24"/>
            <w:szCs w:val="24"/>
            <w:u w:val="none"/>
          </w:rPr>
          <w:t>https://news.un.org/es/story/2018/10/1443562</w:t>
        </w:r>
      </w:hyperlink>
    </w:p>
    <w:p w14:paraId="211DB7AF" w14:textId="77777777" w:rsidR="008E5709" w:rsidRPr="00B3609E" w:rsidRDefault="008E5709" w:rsidP="0085451A">
      <w:pPr>
        <w:spacing w:after="0" w:line="240" w:lineRule="auto"/>
        <w:jc w:val="both"/>
        <w:rPr>
          <w:rFonts w:cstheme="minorHAnsi"/>
          <w:sz w:val="24"/>
          <w:szCs w:val="24"/>
        </w:rPr>
      </w:pPr>
    </w:p>
    <w:sectPr w:rsidR="008E5709" w:rsidRPr="00B3609E" w:rsidSect="00E605DF">
      <w:headerReference w:type="default" r:id="rId24"/>
      <w:footerReference w:type="default" r:id="rId25"/>
      <w:pgSz w:w="12240" w:h="15840"/>
      <w:pgMar w:top="1417" w:right="1418"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486598" w15:done="0"/>
  <w15:commentEx w15:paraId="1F6E41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86598" w16cid:durableId="216BFE7A"/>
  <w16cid:commentId w16cid:paraId="1F6E41BA" w16cid:durableId="216BFF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BA98C" w14:textId="77777777" w:rsidR="008764F6" w:rsidRDefault="008764F6" w:rsidP="007171C2">
      <w:pPr>
        <w:spacing w:after="0" w:line="240" w:lineRule="auto"/>
      </w:pPr>
      <w:r>
        <w:separator/>
      </w:r>
    </w:p>
  </w:endnote>
  <w:endnote w:type="continuationSeparator" w:id="0">
    <w:p w14:paraId="0F364F4D" w14:textId="77777777" w:rsidR="008764F6" w:rsidRDefault="008764F6" w:rsidP="0071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09F"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altName w:val="Menlo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9B606" w14:textId="77777777" w:rsidR="008764F6" w:rsidRPr="00753DC9" w:rsidRDefault="008764F6" w:rsidP="006A13C1">
    <w:pPr>
      <w:pStyle w:val="Ttulo4"/>
      <w:ind w:firstLine="284"/>
      <w:jc w:val="center"/>
    </w:pPr>
    <w:r w:rsidRPr="008132CD">
      <w:t>AQUÍ VIVE LA DEMOCRACIA</w:t>
    </w:r>
  </w:p>
  <w:p w14:paraId="457AD403" w14:textId="343BE1CF" w:rsidR="008764F6" w:rsidRDefault="008764F6" w:rsidP="006A13C1">
    <w:pPr>
      <w:pStyle w:val="Piedepgina"/>
      <w:tabs>
        <w:tab w:val="left" w:pos="4536"/>
      </w:tabs>
      <w:jc w:val="center"/>
    </w:pPr>
    <w:r>
      <w:rPr>
        <w:noProof/>
        <w:lang w:val="es-ES" w:eastAsia="es-ES"/>
      </w:rPr>
      <mc:AlternateContent>
        <mc:Choice Requires="wps">
          <w:drawing>
            <wp:anchor distT="0" distB="0" distL="114300" distR="114300" simplePos="0" relativeHeight="251663360" behindDoc="0" locked="0" layoutInCell="1" allowOverlap="1" wp14:anchorId="76D3A880" wp14:editId="30F43E7F">
              <wp:simplePos x="0" y="0"/>
              <wp:positionH relativeFrom="column">
                <wp:posOffset>1442085</wp:posOffset>
              </wp:positionH>
              <wp:positionV relativeFrom="paragraph">
                <wp:posOffset>49530</wp:posOffset>
              </wp:positionV>
              <wp:extent cx="1440180" cy="1905"/>
              <wp:effectExtent l="0" t="19050" r="26670" b="361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Conector recto de flecha 8" o:spid="_x0000_s1026" type="#_x0000_t32" style="position:absolute;margin-left:113.55pt;margin-top:3.9pt;width:113.4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" strokecolor="yellow" strokeweight="4.5pt"/>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250E5BB1" wp14:editId="32E048B4">
              <wp:simplePos x="0" y="0"/>
              <wp:positionH relativeFrom="column">
                <wp:posOffset>1442085</wp:posOffset>
              </wp:positionH>
              <wp:positionV relativeFrom="paragraph">
                <wp:posOffset>47625</wp:posOffset>
              </wp:positionV>
              <wp:extent cx="1440180" cy="1905"/>
              <wp:effectExtent l="0" t="19050" r="26670" b="3619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11" o:spid="_x0000_s1026" type="#_x0000_t32" style="position:absolute;margin-left:113.55pt;margin-top:3.75pt;width:113.4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" strokecolor="yellow" strokeweight="4.5pt"/>
          </w:pict>
        </mc:Fallback>
      </mc:AlternateContent>
    </w:r>
    <w:r>
      <w:rPr>
        <w:noProof/>
        <w:lang w:val="es-ES" w:eastAsia="es-ES"/>
      </w:rPr>
      <mc:AlternateContent>
        <mc:Choice Requires="wps">
          <w:drawing>
            <wp:anchor distT="4294967293" distB="4294967293" distL="114300" distR="114300" simplePos="0" relativeHeight="251660288" behindDoc="0" locked="0" layoutInCell="1" allowOverlap="1" wp14:anchorId="6151EC18" wp14:editId="1EDB323B">
              <wp:simplePos x="0" y="0"/>
              <wp:positionH relativeFrom="column">
                <wp:posOffset>3603625</wp:posOffset>
              </wp:positionH>
              <wp:positionV relativeFrom="paragraph">
                <wp:posOffset>48259</wp:posOffset>
              </wp:positionV>
              <wp:extent cx="720090" cy="0"/>
              <wp:effectExtent l="0" t="19050" r="2286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6" o:spid="_x0000_s1026" type="#_x0000_t32" style="position:absolute;margin-left:283.75pt;margin-top:3.8pt;width:56.7pt;height:0;z-index:251660288;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" strokecolor="red" strokeweight="4.5pt"/>
          </w:pict>
        </mc:Fallback>
      </mc:AlternateContent>
    </w:r>
    <w:r>
      <w:rPr>
        <w:noProof/>
        <w:lang w:val="es-ES" w:eastAsia="es-ES"/>
      </w:rPr>
      <mc:AlternateContent>
        <mc:Choice Requires="wps">
          <w:drawing>
            <wp:anchor distT="4294967293" distB="4294967293" distL="114300" distR="114300" simplePos="0" relativeHeight="251661312" behindDoc="0" locked="0" layoutInCell="1" allowOverlap="1" wp14:anchorId="5A22CF48" wp14:editId="0476F2CC">
              <wp:simplePos x="0" y="0"/>
              <wp:positionH relativeFrom="column">
                <wp:posOffset>2884805</wp:posOffset>
              </wp:positionH>
              <wp:positionV relativeFrom="paragraph">
                <wp:posOffset>49529</wp:posOffset>
              </wp:positionV>
              <wp:extent cx="720090" cy="0"/>
              <wp:effectExtent l="0" t="19050" r="2286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3" o:spid="_x0000_s1026" type="#_x0000_t32" style="position:absolute;margin-left:227.15pt;margin-top:3.9pt;width:56.7pt;height:0;z-index:251661312;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" strokecolor="#548dd4" strokeweight="4.5pt"/>
          </w:pict>
        </mc:Fallback>
      </mc:AlternateContent>
    </w:r>
    <w:r>
      <w:rPr>
        <w:noProof/>
        <w:lang w:val="es-ES" w:eastAsia="es-ES"/>
      </w:rPr>
      <mc:AlternateContent>
        <mc:Choice Requires="wps">
          <w:drawing>
            <wp:anchor distT="4294967293" distB="4294967293" distL="114300" distR="114300" simplePos="0" relativeHeight="251659264" behindDoc="0" locked="0" layoutInCell="1" allowOverlap="1" wp14:anchorId="624D3654" wp14:editId="472A1386">
              <wp:simplePos x="0" y="0"/>
              <wp:positionH relativeFrom="column">
                <wp:posOffset>1442085</wp:posOffset>
              </wp:positionH>
              <wp:positionV relativeFrom="paragraph">
                <wp:posOffset>46989</wp:posOffset>
              </wp:positionV>
              <wp:extent cx="1440180" cy="0"/>
              <wp:effectExtent l="0" t="19050" r="2667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Conector recto de flecha 4" o:spid="_x0000_s1026" type="#_x0000_t32" style="position:absolute;margin-left:113.55pt;margin-top:3.7pt;width:113.4pt;height:0;z-index:251659264;visibility:visible;mso-wrap-style:square;mso-width-percent:0;mso-height-percent:0;mso-wrap-distance-left:9pt;mso-wrap-distance-top:-3emu;mso-wrap-distance-right:9pt;mso-wrap-distance-bottom:-3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" strokecolor="yellow" strokeweight="4.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D0981" w14:textId="77777777" w:rsidR="008764F6" w:rsidRDefault="008764F6" w:rsidP="007171C2">
      <w:pPr>
        <w:spacing w:after="0" w:line="240" w:lineRule="auto"/>
      </w:pPr>
      <w:r>
        <w:separator/>
      </w:r>
    </w:p>
  </w:footnote>
  <w:footnote w:type="continuationSeparator" w:id="0">
    <w:p w14:paraId="6D5E8AD1" w14:textId="77777777" w:rsidR="008764F6" w:rsidRDefault="008764F6" w:rsidP="00717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84486" w14:textId="77777777" w:rsidR="008764F6" w:rsidRDefault="008764F6" w:rsidP="00DD3AC8">
    <w:pPr>
      <w:pStyle w:val="Encabezado"/>
      <w:jc w:val="center"/>
    </w:pPr>
    <w:r>
      <w:rPr>
        <w:noProof/>
        <w:lang w:val="es-ES" w:eastAsia="es-ES"/>
      </w:rPr>
      <w:drawing>
        <wp:inline distT="0" distB="0" distL="0" distR="0" wp14:anchorId="62DDC819" wp14:editId="71524663">
          <wp:extent cx="2409371" cy="758952"/>
          <wp:effectExtent l="0" t="0" r="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18703" cy="761891"/>
                  </a:xfrm>
                  <a:prstGeom prst="rect">
                    <a:avLst/>
                  </a:prstGeom>
                </pic:spPr>
              </pic:pic>
            </a:graphicData>
          </a:graphic>
        </wp:inline>
      </w:drawing>
    </w:r>
  </w:p>
  <w:p w14:paraId="4AD8E726" w14:textId="77777777" w:rsidR="008764F6" w:rsidRDefault="008764F6" w:rsidP="00DD3AC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BE2"/>
    <w:multiLevelType w:val="hybridMultilevel"/>
    <w:tmpl w:val="55AC22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7135B9"/>
    <w:multiLevelType w:val="hybridMultilevel"/>
    <w:tmpl w:val="482C4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0818AC"/>
    <w:multiLevelType w:val="hybridMultilevel"/>
    <w:tmpl w:val="E9840AF6"/>
    <w:lvl w:ilvl="0" w:tplc="C944D98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elipe zamudio gonzalez">
    <w15:presenceInfo w15:providerId="Windows Live" w15:userId="ba83275fdf8a6b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19"/>
    <w:rsid w:val="00056483"/>
    <w:rsid w:val="00093C1B"/>
    <w:rsid w:val="000D3F23"/>
    <w:rsid w:val="000E31F7"/>
    <w:rsid w:val="0011180A"/>
    <w:rsid w:val="00131ED9"/>
    <w:rsid w:val="001920CB"/>
    <w:rsid w:val="001D1A0F"/>
    <w:rsid w:val="001D4408"/>
    <w:rsid w:val="001E6819"/>
    <w:rsid w:val="00205346"/>
    <w:rsid w:val="002E2835"/>
    <w:rsid w:val="00306AF8"/>
    <w:rsid w:val="00312308"/>
    <w:rsid w:val="0036110B"/>
    <w:rsid w:val="0041715D"/>
    <w:rsid w:val="00445119"/>
    <w:rsid w:val="00486EF4"/>
    <w:rsid w:val="004A618C"/>
    <w:rsid w:val="004B4B0C"/>
    <w:rsid w:val="004F448B"/>
    <w:rsid w:val="005959E5"/>
    <w:rsid w:val="005B28C5"/>
    <w:rsid w:val="00630D07"/>
    <w:rsid w:val="00696153"/>
    <w:rsid w:val="006A13C1"/>
    <w:rsid w:val="006B6AF7"/>
    <w:rsid w:val="006B6C13"/>
    <w:rsid w:val="006D4DB9"/>
    <w:rsid w:val="00711A08"/>
    <w:rsid w:val="00716219"/>
    <w:rsid w:val="007171C2"/>
    <w:rsid w:val="00733C1F"/>
    <w:rsid w:val="00742036"/>
    <w:rsid w:val="00766E3A"/>
    <w:rsid w:val="00772106"/>
    <w:rsid w:val="00785CCA"/>
    <w:rsid w:val="007E7EFC"/>
    <w:rsid w:val="008311E2"/>
    <w:rsid w:val="008413A3"/>
    <w:rsid w:val="0085451A"/>
    <w:rsid w:val="008729C5"/>
    <w:rsid w:val="008764F6"/>
    <w:rsid w:val="008C5160"/>
    <w:rsid w:val="008C6869"/>
    <w:rsid w:val="008E5709"/>
    <w:rsid w:val="00924D81"/>
    <w:rsid w:val="009813B3"/>
    <w:rsid w:val="00981C09"/>
    <w:rsid w:val="009906D1"/>
    <w:rsid w:val="009C5877"/>
    <w:rsid w:val="009C6008"/>
    <w:rsid w:val="009E1E6B"/>
    <w:rsid w:val="00A02086"/>
    <w:rsid w:val="00A43BF5"/>
    <w:rsid w:val="00A53156"/>
    <w:rsid w:val="00AB3FB6"/>
    <w:rsid w:val="00B05010"/>
    <w:rsid w:val="00B25A84"/>
    <w:rsid w:val="00B3609E"/>
    <w:rsid w:val="00B40C3C"/>
    <w:rsid w:val="00B82ADA"/>
    <w:rsid w:val="00BE0471"/>
    <w:rsid w:val="00C46F0B"/>
    <w:rsid w:val="00CA2D2A"/>
    <w:rsid w:val="00CA62D7"/>
    <w:rsid w:val="00CD162D"/>
    <w:rsid w:val="00CD612E"/>
    <w:rsid w:val="00D060FE"/>
    <w:rsid w:val="00D36E0C"/>
    <w:rsid w:val="00D37581"/>
    <w:rsid w:val="00D62D51"/>
    <w:rsid w:val="00D64114"/>
    <w:rsid w:val="00DA6FFE"/>
    <w:rsid w:val="00DD332A"/>
    <w:rsid w:val="00DD3AC8"/>
    <w:rsid w:val="00E014C8"/>
    <w:rsid w:val="00E23F2D"/>
    <w:rsid w:val="00E46DA1"/>
    <w:rsid w:val="00E475CC"/>
    <w:rsid w:val="00E605DF"/>
    <w:rsid w:val="00E828B9"/>
    <w:rsid w:val="00EB3D34"/>
    <w:rsid w:val="00F23455"/>
    <w:rsid w:val="00F472F8"/>
    <w:rsid w:val="00FC7771"/>
    <w:rsid w:val="00FE199C"/>
    <w:rsid w:val="00FE22B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F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60F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4">
    <w:name w:val="heading 4"/>
    <w:basedOn w:val="Normal"/>
    <w:next w:val="Normal"/>
    <w:link w:val="Ttulo4Car"/>
    <w:qFormat/>
    <w:rsid w:val="006A13C1"/>
    <w:pPr>
      <w:keepNext/>
      <w:keepLines/>
      <w:spacing w:before="200" w:after="280" w:line="240" w:lineRule="auto"/>
      <w:outlineLvl w:val="3"/>
    </w:pPr>
    <w:rPr>
      <w:rFonts w:ascii="Cambria" w:eastAsia="Calibri" w:hAnsi="Cambria" w:cs="Times New Roman"/>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6819"/>
    <w:rPr>
      <w:color w:val="0000FF"/>
      <w:u w:val="single"/>
    </w:rPr>
  </w:style>
  <w:style w:type="character" w:customStyle="1" w:styleId="UnresolvedMention">
    <w:name w:val="Unresolved Mention"/>
    <w:basedOn w:val="Fuentedeprrafopredeter"/>
    <w:uiPriority w:val="99"/>
    <w:semiHidden/>
    <w:unhideWhenUsed/>
    <w:rsid w:val="008729C5"/>
    <w:rPr>
      <w:color w:val="605E5C"/>
      <w:shd w:val="clear" w:color="auto" w:fill="E1DFDD"/>
    </w:rPr>
  </w:style>
  <w:style w:type="paragraph" w:styleId="Textonotapie">
    <w:name w:val="footnote text"/>
    <w:basedOn w:val="Normal"/>
    <w:link w:val="TextonotapieCar"/>
    <w:uiPriority w:val="99"/>
    <w:semiHidden/>
    <w:unhideWhenUsed/>
    <w:rsid w:val="007171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1C2"/>
    <w:rPr>
      <w:sz w:val="20"/>
      <w:szCs w:val="20"/>
    </w:rPr>
  </w:style>
  <w:style w:type="character" w:styleId="Refdenotaalpie">
    <w:name w:val="footnote reference"/>
    <w:basedOn w:val="Fuentedeprrafopredeter"/>
    <w:uiPriority w:val="99"/>
    <w:semiHidden/>
    <w:unhideWhenUsed/>
    <w:rsid w:val="007171C2"/>
    <w:rPr>
      <w:vertAlign w:val="superscript"/>
    </w:rPr>
  </w:style>
  <w:style w:type="paragraph" w:styleId="Encabezado">
    <w:name w:val="header"/>
    <w:basedOn w:val="Normal"/>
    <w:link w:val="EncabezadoCar"/>
    <w:uiPriority w:val="99"/>
    <w:unhideWhenUsed/>
    <w:rsid w:val="00DD3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AC8"/>
  </w:style>
  <w:style w:type="paragraph" w:styleId="Piedepgina">
    <w:name w:val="footer"/>
    <w:basedOn w:val="Normal"/>
    <w:link w:val="PiedepginaCar"/>
    <w:unhideWhenUsed/>
    <w:rsid w:val="00DD3AC8"/>
    <w:pPr>
      <w:tabs>
        <w:tab w:val="center" w:pos="4419"/>
        <w:tab w:val="right" w:pos="8838"/>
      </w:tabs>
      <w:spacing w:after="0" w:line="240" w:lineRule="auto"/>
    </w:pPr>
  </w:style>
  <w:style w:type="character" w:customStyle="1" w:styleId="PiedepginaCar">
    <w:name w:val="Pie de página Car"/>
    <w:basedOn w:val="Fuentedeprrafopredeter"/>
    <w:link w:val="Piedepgina"/>
    <w:rsid w:val="00DD3AC8"/>
  </w:style>
  <w:style w:type="table" w:styleId="Tablaconcuadrcula">
    <w:name w:val="Table Grid"/>
    <w:basedOn w:val="Tablanormal"/>
    <w:uiPriority w:val="59"/>
    <w:rsid w:val="00DD3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475CC"/>
    <w:rPr>
      <w:b/>
      <w:bCs/>
    </w:rPr>
  </w:style>
  <w:style w:type="paragraph" w:styleId="Textonotaalfinal">
    <w:name w:val="endnote text"/>
    <w:basedOn w:val="Normal"/>
    <w:link w:val="TextonotaalfinalCar"/>
    <w:uiPriority w:val="99"/>
    <w:semiHidden/>
    <w:unhideWhenUsed/>
    <w:rsid w:val="00B0501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5010"/>
    <w:rPr>
      <w:sz w:val="20"/>
      <w:szCs w:val="20"/>
    </w:rPr>
  </w:style>
  <w:style w:type="character" w:styleId="Refdenotaalfinal">
    <w:name w:val="endnote reference"/>
    <w:basedOn w:val="Fuentedeprrafopredeter"/>
    <w:uiPriority w:val="99"/>
    <w:semiHidden/>
    <w:unhideWhenUsed/>
    <w:rsid w:val="00B05010"/>
    <w:rPr>
      <w:vertAlign w:val="superscript"/>
    </w:rPr>
  </w:style>
  <w:style w:type="character" w:styleId="Refdecomentario">
    <w:name w:val="annotation reference"/>
    <w:basedOn w:val="Fuentedeprrafopredeter"/>
    <w:uiPriority w:val="99"/>
    <w:semiHidden/>
    <w:unhideWhenUsed/>
    <w:rsid w:val="00131ED9"/>
    <w:rPr>
      <w:sz w:val="16"/>
      <w:szCs w:val="16"/>
    </w:rPr>
  </w:style>
  <w:style w:type="paragraph" w:styleId="Textocomentario">
    <w:name w:val="annotation text"/>
    <w:basedOn w:val="Normal"/>
    <w:link w:val="TextocomentarioCar"/>
    <w:uiPriority w:val="99"/>
    <w:semiHidden/>
    <w:unhideWhenUsed/>
    <w:rsid w:val="00131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ED9"/>
    <w:rPr>
      <w:sz w:val="20"/>
      <w:szCs w:val="20"/>
    </w:rPr>
  </w:style>
  <w:style w:type="paragraph" w:styleId="Asuntodelcomentario">
    <w:name w:val="annotation subject"/>
    <w:basedOn w:val="Textocomentario"/>
    <w:next w:val="Textocomentario"/>
    <w:link w:val="AsuntodelcomentarioCar"/>
    <w:uiPriority w:val="99"/>
    <w:semiHidden/>
    <w:unhideWhenUsed/>
    <w:rsid w:val="00131ED9"/>
    <w:rPr>
      <w:b/>
      <w:bCs/>
    </w:rPr>
  </w:style>
  <w:style w:type="character" w:customStyle="1" w:styleId="AsuntodelcomentarioCar">
    <w:name w:val="Asunto del comentario Car"/>
    <w:basedOn w:val="TextocomentarioCar"/>
    <w:link w:val="Asuntodelcomentario"/>
    <w:uiPriority w:val="99"/>
    <w:semiHidden/>
    <w:rsid w:val="00131ED9"/>
    <w:rPr>
      <w:b/>
      <w:bCs/>
      <w:sz w:val="20"/>
      <w:szCs w:val="20"/>
    </w:rPr>
  </w:style>
  <w:style w:type="paragraph" w:styleId="Textodeglobo">
    <w:name w:val="Balloon Text"/>
    <w:basedOn w:val="Normal"/>
    <w:link w:val="TextodegloboCar"/>
    <w:uiPriority w:val="99"/>
    <w:semiHidden/>
    <w:unhideWhenUsed/>
    <w:rsid w:val="00131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ED9"/>
    <w:rPr>
      <w:rFonts w:ascii="Segoe UI" w:hAnsi="Segoe UI" w:cs="Segoe UI"/>
      <w:sz w:val="18"/>
      <w:szCs w:val="18"/>
    </w:rPr>
  </w:style>
  <w:style w:type="paragraph" w:styleId="Textoindependiente">
    <w:name w:val="Body Text"/>
    <w:basedOn w:val="Normal"/>
    <w:link w:val="TextoindependienteCar"/>
    <w:uiPriority w:val="1"/>
    <w:qFormat/>
    <w:rsid w:val="00766E3A"/>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766E3A"/>
    <w:rPr>
      <w:rFonts w:ascii="Calibri" w:eastAsia="Calibri" w:hAnsi="Calibri" w:cs="Calibri"/>
      <w:sz w:val="24"/>
      <w:szCs w:val="24"/>
      <w:lang w:val="es-ES" w:eastAsia="es-ES" w:bidi="es-ES"/>
    </w:rPr>
  </w:style>
  <w:style w:type="character" w:customStyle="1" w:styleId="Ttulo4Car">
    <w:name w:val="Título 4 Car"/>
    <w:basedOn w:val="Fuentedeprrafopredeter"/>
    <w:link w:val="Ttulo4"/>
    <w:rsid w:val="006A13C1"/>
    <w:rPr>
      <w:rFonts w:ascii="Cambria" w:eastAsia="Calibri" w:hAnsi="Cambria" w:cs="Times New Roman"/>
      <w:b/>
      <w:bCs/>
      <w:i/>
      <w:iCs/>
      <w:color w:val="4F81BD"/>
      <w:lang w:val="es-ES_tradnl"/>
    </w:rPr>
  </w:style>
  <w:style w:type="paragraph" w:styleId="Prrafodelista">
    <w:name w:val="List Paragraph"/>
    <w:basedOn w:val="Normal"/>
    <w:uiPriority w:val="34"/>
    <w:qFormat/>
    <w:rsid w:val="00093C1B"/>
    <w:pPr>
      <w:ind w:left="720"/>
      <w:contextualSpacing/>
    </w:pPr>
  </w:style>
  <w:style w:type="character" w:styleId="Hipervnculovisitado">
    <w:name w:val="FollowedHyperlink"/>
    <w:basedOn w:val="Fuentedeprrafopredeter"/>
    <w:uiPriority w:val="99"/>
    <w:semiHidden/>
    <w:unhideWhenUsed/>
    <w:rsid w:val="00D36E0C"/>
    <w:rPr>
      <w:color w:val="954F72" w:themeColor="followedHyperlink"/>
      <w:u w:val="single"/>
    </w:rPr>
  </w:style>
  <w:style w:type="character" w:customStyle="1" w:styleId="Ttulo1Car">
    <w:name w:val="Título 1 Car"/>
    <w:basedOn w:val="Fuentedeprrafopredeter"/>
    <w:link w:val="Ttulo1"/>
    <w:uiPriority w:val="9"/>
    <w:rsid w:val="00D060FE"/>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FE19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4171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60F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4">
    <w:name w:val="heading 4"/>
    <w:basedOn w:val="Normal"/>
    <w:next w:val="Normal"/>
    <w:link w:val="Ttulo4Car"/>
    <w:qFormat/>
    <w:rsid w:val="006A13C1"/>
    <w:pPr>
      <w:keepNext/>
      <w:keepLines/>
      <w:spacing w:before="200" w:after="280" w:line="240" w:lineRule="auto"/>
      <w:outlineLvl w:val="3"/>
    </w:pPr>
    <w:rPr>
      <w:rFonts w:ascii="Cambria" w:eastAsia="Calibri" w:hAnsi="Cambria" w:cs="Times New Roman"/>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E6819"/>
    <w:rPr>
      <w:color w:val="0000FF"/>
      <w:u w:val="single"/>
    </w:rPr>
  </w:style>
  <w:style w:type="character" w:customStyle="1" w:styleId="UnresolvedMention">
    <w:name w:val="Unresolved Mention"/>
    <w:basedOn w:val="Fuentedeprrafopredeter"/>
    <w:uiPriority w:val="99"/>
    <w:semiHidden/>
    <w:unhideWhenUsed/>
    <w:rsid w:val="008729C5"/>
    <w:rPr>
      <w:color w:val="605E5C"/>
      <w:shd w:val="clear" w:color="auto" w:fill="E1DFDD"/>
    </w:rPr>
  </w:style>
  <w:style w:type="paragraph" w:styleId="Textonotapie">
    <w:name w:val="footnote text"/>
    <w:basedOn w:val="Normal"/>
    <w:link w:val="TextonotapieCar"/>
    <w:uiPriority w:val="99"/>
    <w:semiHidden/>
    <w:unhideWhenUsed/>
    <w:rsid w:val="007171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71C2"/>
    <w:rPr>
      <w:sz w:val="20"/>
      <w:szCs w:val="20"/>
    </w:rPr>
  </w:style>
  <w:style w:type="character" w:styleId="Refdenotaalpie">
    <w:name w:val="footnote reference"/>
    <w:basedOn w:val="Fuentedeprrafopredeter"/>
    <w:uiPriority w:val="99"/>
    <w:semiHidden/>
    <w:unhideWhenUsed/>
    <w:rsid w:val="007171C2"/>
    <w:rPr>
      <w:vertAlign w:val="superscript"/>
    </w:rPr>
  </w:style>
  <w:style w:type="paragraph" w:styleId="Encabezado">
    <w:name w:val="header"/>
    <w:basedOn w:val="Normal"/>
    <w:link w:val="EncabezadoCar"/>
    <w:uiPriority w:val="99"/>
    <w:unhideWhenUsed/>
    <w:rsid w:val="00DD3A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3AC8"/>
  </w:style>
  <w:style w:type="paragraph" w:styleId="Piedepgina">
    <w:name w:val="footer"/>
    <w:basedOn w:val="Normal"/>
    <w:link w:val="PiedepginaCar"/>
    <w:unhideWhenUsed/>
    <w:rsid w:val="00DD3AC8"/>
    <w:pPr>
      <w:tabs>
        <w:tab w:val="center" w:pos="4419"/>
        <w:tab w:val="right" w:pos="8838"/>
      </w:tabs>
      <w:spacing w:after="0" w:line="240" w:lineRule="auto"/>
    </w:pPr>
  </w:style>
  <w:style w:type="character" w:customStyle="1" w:styleId="PiedepginaCar">
    <w:name w:val="Pie de página Car"/>
    <w:basedOn w:val="Fuentedeprrafopredeter"/>
    <w:link w:val="Piedepgina"/>
    <w:rsid w:val="00DD3AC8"/>
  </w:style>
  <w:style w:type="table" w:styleId="Tablaconcuadrcula">
    <w:name w:val="Table Grid"/>
    <w:basedOn w:val="Tablanormal"/>
    <w:uiPriority w:val="59"/>
    <w:rsid w:val="00DD3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475CC"/>
    <w:rPr>
      <w:b/>
      <w:bCs/>
    </w:rPr>
  </w:style>
  <w:style w:type="paragraph" w:styleId="Textonotaalfinal">
    <w:name w:val="endnote text"/>
    <w:basedOn w:val="Normal"/>
    <w:link w:val="TextonotaalfinalCar"/>
    <w:uiPriority w:val="99"/>
    <w:semiHidden/>
    <w:unhideWhenUsed/>
    <w:rsid w:val="00B0501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5010"/>
    <w:rPr>
      <w:sz w:val="20"/>
      <w:szCs w:val="20"/>
    </w:rPr>
  </w:style>
  <w:style w:type="character" w:styleId="Refdenotaalfinal">
    <w:name w:val="endnote reference"/>
    <w:basedOn w:val="Fuentedeprrafopredeter"/>
    <w:uiPriority w:val="99"/>
    <w:semiHidden/>
    <w:unhideWhenUsed/>
    <w:rsid w:val="00B05010"/>
    <w:rPr>
      <w:vertAlign w:val="superscript"/>
    </w:rPr>
  </w:style>
  <w:style w:type="character" w:styleId="Refdecomentario">
    <w:name w:val="annotation reference"/>
    <w:basedOn w:val="Fuentedeprrafopredeter"/>
    <w:uiPriority w:val="99"/>
    <w:semiHidden/>
    <w:unhideWhenUsed/>
    <w:rsid w:val="00131ED9"/>
    <w:rPr>
      <w:sz w:val="16"/>
      <w:szCs w:val="16"/>
    </w:rPr>
  </w:style>
  <w:style w:type="paragraph" w:styleId="Textocomentario">
    <w:name w:val="annotation text"/>
    <w:basedOn w:val="Normal"/>
    <w:link w:val="TextocomentarioCar"/>
    <w:uiPriority w:val="99"/>
    <w:semiHidden/>
    <w:unhideWhenUsed/>
    <w:rsid w:val="00131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1ED9"/>
    <w:rPr>
      <w:sz w:val="20"/>
      <w:szCs w:val="20"/>
    </w:rPr>
  </w:style>
  <w:style w:type="paragraph" w:styleId="Asuntodelcomentario">
    <w:name w:val="annotation subject"/>
    <w:basedOn w:val="Textocomentario"/>
    <w:next w:val="Textocomentario"/>
    <w:link w:val="AsuntodelcomentarioCar"/>
    <w:uiPriority w:val="99"/>
    <w:semiHidden/>
    <w:unhideWhenUsed/>
    <w:rsid w:val="00131ED9"/>
    <w:rPr>
      <w:b/>
      <w:bCs/>
    </w:rPr>
  </w:style>
  <w:style w:type="character" w:customStyle="1" w:styleId="AsuntodelcomentarioCar">
    <w:name w:val="Asunto del comentario Car"/>
    <w:basedOn w:val="TextocomentarioCar"/>
    <w:link w:val="Asuntodelcomentario"/>
    <w:uiPriority w:val="99"/>
    <w:semiHidden/>
    <w:rsid w:val="00131ED9"/>
    <w:rPr>
      <w:b/>
      <w:bCs/>
      <w:sz w:val="20"/>
      <w:szCs w:val="20"/>
    </w:rPr>
  </w:style>
  <w:style w:type="paragraph" w:styleId="Textodeglobo">
    <w:name w:val="Balloon Text"/>
    <w:basedOn w:val="Normal"/>
    <w:link w:val="TextodegloboCar"/>
    <w:uiPriority w:val="99"/>
    <w:semiHidden/>
    <w:unhideWhenUsed/>
    <w:rsid w:val="00131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1ED9"/>
    <w:rPr>
      <w:rFonts w:ascii="Segoe UI" w:hAnsi="Segoe UI" w:cs="Segoe UI"/>
      <w:sz w:val="18"/>
      <w:szCs w:val="18"/>
    </w:rPr>
  </w:style>
  <w:style w:type="paragraph" w:styleId="Textoindependiente">
    <w:name w:val="Body Text"/>
    <w:basedOn w:val="Normal"/>
    <w:link w:val="TextoindependienteCar"/>
    <w:uiPriority w:val="1"/>
    <w:qFormat/>
    <w:rsid w:val="00766E3A"/>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766E3A"/>
    <w:rPr>
      <w:rFonts w:ascii="Calibri" w:eastAsia="Calibri" w:hAnsi="Calibri" w:cs="Calibri"/>
      <w:sz w:val="24"/>
      <w:szCs w:val="24"/>
      <w:lang w:val="es-ES" w:eastAsia="es-ES" w:bidi="es-ES"/>
    </w:rPr>
  </w:style>
  <w:style w:type="character" w:customStyle="1" w:styleId="Ttulo4Car">
    <w:name w:val="Título 4 Car"/>
    <w:basedOn w:val="Fuentedeprrafopredeter"/>
    <w:link w:val="Ttulo4"/>
    <w:rsid w:val="006A13C1"/>
    <w:rPr>
      <w:rFonts w:ascii="Cambria" w:eastAsia="Calibri" w:hAnsi="Cambria" w:cs="Times New Roman"/>
      <w:b/>
      <w:bCs/>
      <w:i/>
      <w:iCs/>
      <w:color w:val="4F81BD"/>
      <w:lang w:val="es-ES_tradnl"/>
    </w:rPr>
  </w:style>
  <w:style w:type="paragraph" w:styleId="Prrafodelista">
    <w:name w:val="List Paragraph"/>
    <w:basedOn w:val="Normal"/>
    <w:uiPriority w:val="34"/>
    <w:qFormat/>
    <w:rsid w:val="00093C1B"/>
    <w:pPr>
      <w:ind w:left="720"/>
      <w:contextualSpacing/>
    </w:pPr>
  </w:style>
  <w:style w:type="character" w:styleId="Hipervnculovisitado">
    <w:name w:val="FollowedHyperlink"/>
    <w:basedOn w:val="Fuentedeprrafopredeter"/>
    <w:uiPriority w:val="99"/>
    <w:semiHidden/>
    <w:unhideWhenUsed/>
    <w:rsid w:val="00D36E0C"/>
    <w:rPr>
      <w:color w:val="954F72" w:themeColor="followedHyperlink"/>
      <w:u w:val="single"/>
    </w:rPr>
  </w:style>
  <w:style w:type="character" w:customStyle="1" w:styleId="Ttulo1Car">
    <w:name w:val="Título 1 Car"/>
    <w:basedOn w:val="Fuentedeprrafopredeter"/>
    <w:link w:val="Ttulo1"/>
    <w:uiPriority w:val="9"/>
    <w:rsid w:val="00D060FE"/>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semiHidden/>
    <w:unhideWhenUsed/>
    <w:rsid w:val="00FE199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417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0877">
      <w:bodyDiv w:val="1"/>
      <w:marLeft w:val="0"/>
      <w:marRight w:val="0"/>
      <w:marTop w:val="0"/>
      <w:marBottom w:val="0"/>
      <w:divBdr>
        <w:top w:val="none" w:sz="0" w:space="0" w:color="auto"/>
        <w:left w:val="none" w:sz="0" w:space="0" w:color="auto"/>
        <w:bottom w:val="none" w:sz="0" w:space="0" w:color="auto"/>
        <w:right w:val="none" w:sz="0" w:space="0" w:color="auto"/>
      </w:divBdr>
    </w:div>
    <w:div w:id="376586464">
      <w:bodyDiv w:val="1"/>
      <w:marLeft w:val="0"/>
      <w:marRight w:val="0"/>
      <w:marTop w:val="0"/>
      <w:marBottom w:val="0"/>
      <w:divBdr>
        <w:top w:val="none" w:sz="0" w:space="0" w:color="auto"/>
        <w:left w:val="none" w:sz="0" w:space="0" w:color="auto"/>
        <w:bottom w:val="none" w:sz="0" w:space="0" w:color="auto"/>
        <w:right w:val="none" w:sz="0" w:space="0" w:color="auto"/>
      </w:divBdr>
    </w:div>
    <w:div w:id="434640108">
      <w:bodyDiv w:val="1"/>
      <w:marLeft w:val="0"/>
      <w:marRight w:val="0"/>
      <w:marTop w:val="0"/>
      <w:marBottom w:val="0"/>
      <w:divBdr>
        <w:top w:val="none" w:sz="0" w:space="0" w:color="auto"/>
        <w:left w:val="none" w:sz="0" w:space="0" w:color="auto"/>
        <w:bottom w:val="none" w:sz="0" w:space="0" w:color="auto"/>
        <w:right w:val="none" w:sz="0" w:space="0" w:color="auto"/>
      </w:divBdr>
    </w:div>
    <w:div w:id="733434226">
      <w:bodyDiv w:val="1"/>
      <w:marLeft w:val="0"/>
      <w:marRight w:val="0"/>
      <w:marTop w:val="0"/>
      <w:marBottom w:val="0"/>
      <w:divBdr>
        <w:top w:val="none" w:sz="0" w:space="0" w:color="auto"/>
        <w:left w:val="none" w:sz="0" w:space="0" w:color="auto"/>
        <w:bottom w:val="none" w:sz="0" w:space="0" w:color="auto"/>
        <w:right w:val="none" w:sz="0" w:space="0" w:color="auto"/>
      </w:divBdr>
    </w:div>
    <w:div w:id="772238198">
      <w:bodyDiv w:val="1"/>
      <w:marLeft w:val="0"/>
      <w:marRight w:val="0"/>
      <w:marTop w:val="0"/>
      <w:marBottom w:val="0"/>
      <w:divBdr>
        <w:top w:val="none" w:sz="0" w:space="0" w:color="auto"/>
        <w:left w:val="none" w:sz="0" w:space="0" w:color="auto"/>
        <w:bottom w:val="none" w:sz="0" w:space="0" w:color="auto"/>
        <w:right w:val="none" w:sz="0" w:space="0" w:color="auto"/>
      </w:divBdr>
    </w:div>
    <w:div w:id="787352937">
      <w:bodyDiv w:val="1"/>
      <w:marLeft w:val="0"/>
      <w:marRight w:val="0"/>
      <w:marTop w:val="0"/>
      <w:marBottom w:val="0"/>
      <w:divBdr>
        <w:top w:val="none" w:sz="0" w:space="0" w:color="auto"/>
        <w:left w:val="none" w:sz="0" w:space="0" w:color="auto"/>
        <w:bottom w:val="none" w:sz="0" w:space="0" w:color="auto"/>
        <w:right w:val="none" w:sz="0" w:space="0" w:color="auto"/>
      </w:divBdr>
    </w:div>
    <w:div w:id="839929255">
      <w:bodyDiv w:val="1"/>
      <w:marLeft w:val="0"/>
      <w:marRight w:val="0"/>
      <w:marTop w:val="0"/>
      <w:marBottom w:val="0"/>
      <w:divBdr>
        <w:top w:val="none" w:sz="0" w:space="0" w:color="auto"/>
        <w:left w:val="none" w:sz="0" w:space="0" w:color="auto"/>
        <w:bottom w:val="none" w:sz="0" w:space="0" w:color="auto"/>
        <w:right w:val="none" w:sz="0" w:space="0" w:color="auto"/>
      </w:divBdr>
    </w:div>
    <w:div w:id="887836885">
      <w:bodyDiv w:val="1"/>
      <w:marLeft w:val="0"/>
      <w:marRight w:val="0"/>
      <w:marTop w:val="0"/>
      <w:marBottom w:val="0"/>
      <w:divBdr>
        <w:top w:val="none" w:sz="0" w:space="0" w:color="auto"/>
        <w:left w:val="none" w:sz="0" w:space="0" w:color="auto"/>
        <w:bottom w:val="none" w:sz="0" w:space="0" w:color="auto"/>
        <w:right w:val="none" w:sz="0" w:space="0" w:color="auto"/>
      </w:divBdr>
    </w:div>
    <w:div w:id="1694530788">
      <w:bodyDiv w:val="1"/>
      <w:marLeft w:val="0"/>
      <w:marRight w:val="0"/>
      <w:marTop w:val="0"/>
      <w:marBottom w:val="0"/>
      <w:divBdr>
        <w:top w:val="none" w:sz="0" w:space="0" w:color="auto"/>
        <w:left w:val="none" w:sz="0" w:space="0" w:color="auto"/>
        <w:bottom w:val="none" w:sz="0" w:space="0" w:color="auto"/>
        <w:right w:val="none" w:sz="0" w:space="0" w:color="auto"/>
      </w:divBdr>
    </w:div>
    <w:div w:id="1812482964">
      <w:bodyDiv w:val="1"/>
      <w:marLeft w:val="0"/>
      <w:marRight w:val="0"/>
      <w:marTop w:val="0"/>
      <w:marBottom w:val="0"/>
      <w:divBdr>
        <w:top w:val="none" w:sz="0" w:space="0" w:color="auto"/>
        <w:left w:val="none" w:sz="0" w:space="0" w:color="auto"/>
        <w:bottom w:val="none" w:sz="0" w:space="0" w:color="auto"/>
        <w:right w:val="none" w:sz="0" w:space="0" w:color="auto"/>
      </w:divBdr>
    </w:div>
    <w:div w:id="1963922639">
      <w:bodyDiv w:val="1"/>
      <w:marLeft w:val="0"/>
      <w:marRight w:val="0"/>
      <w:marTop w:val="0"/>
      <w:marBottom w:val="0"/>
      <w:divBdr>
        <w:top w:val="none" w:sz="0" w:space="0" w:color="auto"/>
        <w:left w:val="none" w:sz="0" w:space="0" w:color="auto"/>
        <w:bottom w:val="none" w:sz="0" w:space="0" w:color="auto"/>
        <w:right w:val="none" w:sz="0" w:space="0" w:color="auto"/>
      </w:divBdr>
    </w:div>
    <w:div w:id="1971783822">
      <w:bodyDiv w:val="1"/>
      <w:marLeft w:val="0"/>
      <w:marRight w:val="0"/>
      <w:marTop w:val="0"/>
      <w:marBottom w:val="0"/>
      <w:divBdr>
        <w:top w:val="none" w:sz="0" w:space="0" w:color="auto"/>
        <w:left w:val="none" w:sz="0" w:space="0" w:color="auto"/>
        <w:bottom w:val="none" w:sz="0" w:space="0" w:color="auto"/>
        <w:right w:val="none" w:sz="0" w:space="0" w:color="auto"/>
      </w:divBdr>
      <w:divsChild>
        <w:div w:id="482700499">
          <w:marLeft w:val="0"/>
          <w:marRight w:val="0"/>
          <w:marTop w:val="0"/>
          <w:marBottom w:val="0"/>
          <w:divBdr>
            <w:top w:val="none" w:sz="0" w:space="0" w:color="auto"/>
            <w:left w:val="none" w:sz="0" w:space="0" w:color="auto"/>
            <w:bottom w:val="none" w:sz="0" w:space="0" w:color="auto"/>
            <w:right w:val="none" w:sz="0" w:space="0" w:color="auto"/>
          </w:divBdr>
          <w:divsChild>
            <w:div w:id="1302492412">
              <w:marLeft w:val="0"/>
              <w:marRight w:val="0"/>
              <w:marTop w:val="0"/>
              <w:marBottom w:val="0"/>
              <w:divBdr>
                <w:top w:val="none" w:sz="0" w:space="0" w:color="auto"/>
                <w:left w:val="none" w:sz="0" w:space="0" w:color="auto"/>
                <w:bottom w:val="none" w:sz="0" w:space="0" w:color="auto"/>
                <w:right w:val="none" w:sz="0" w:space="0" w:color="auto"/>
              </w:divBdr>
              <w:divsChild>
                <w:div w:id="1995522875">
                  <w:marLeft w:val="0"/>
                  <w:marRight w:val="0"/>
                  <w:marTop w:val="120"/>
                  <w:marBottom w:val="0"/>
                  <w:divBdr>
                    <w:top w:val="none" w:sz="0" w:space="0" w:color="auto"/>
                    <w:left w:val="none" w:sz="0" w:space="0" w:color="auto"/>
                    <w:bottom w:val="none" w:sz="0" w:space="0" w:color="auto"/>
                    <w:right w:val="none" w:sz="0" w:space="0" w:color="auto"/>
                  </w:divBdr>
                  <w:divsChild>
                    <w:div w:id="1748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heraldo.co/economia/colombia-pierde-2-billones-anuales-por-no-reciclar-desechos-plasticos-640305" TargetMode="External"/><Relationship Id="rId18" Type="http://schemas.openxmlformats.org/officeDocument/2006/relationships/hyperlink" Target="http://www.istas.ccoo.es/descargas/Ignasi%20Puig%20Ventosa%20200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blioteca2.ucab.edu.ve/anexos/biblioteca/marc/texto/AAQ6004.pdf" TargetMode="External"/><Relationship Id="rId7" Type="http://schemas.openxmlformats.org/officeDocument/2006/relationships/footnotes" Target="footnotes.xml"/><Relationship Id="rId12" Type="http://schemas.openxmlformats.org/officeDocument/2006/relationships/hyperlink" Target="https://colaboracion.dnp.gov.co/CDT/Conpes/Econ%C3%B3micos/3874.pdf" TargetMode="External"/><Relationship Id="rId17" Type="http://schemas.openxmlformats.org/officeDocument/2006/relationships/hyperlink" Target="https://www.dane.gov.co/files/investigaciones/pib/ambientales/cuentas_ambientales/cuentas-residuos/Bt-Cuenta-residuos-2017p.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folio.co/economia/colombia-solo-recicla-el-17-de-las-12-millones-de-toneladas-de-residuos-solidos-523236" TargetMode="External"/><Relationship Id="rId20" Type="http://schemas.openxmlformats.org/officeDocument/2006/relationships/hyperlink" Target="https://www.javeriana.edu.co/biblos/tesis/economia/tesis165.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ds.org.co/apc-aa-files/ba03645a7c069b5ed406f13122a61c07/170331_app_reciclajeinclusivola-6.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sociacionrecicladoresbogota.org/wp-content/uploads/2012/04/RESUMEN-EJECUTIVO-DEL-ESTUDIO-NACIONAL-DE-RECICLAJE.pdf" TargetMode="External"/><Relationship Id="rId23" Type="http://schemas.openxmlformats.org/officeDocument/2006/relationships/hyperlink" Target="https://news.un.org/es/story/2018/10/1443562" TargetMode="External"/><Relationship Id="rId28" Type="http://schemas.microsoft.com/office/2011/relationships/commentsExtended" Target="commentsExtended.xml"/><Relationship Id="rId10" Type="http://schemas.openxmlformats.org/officeDocument/2006/relationships/hyperlink" Target="https://elpais.com/elpais/2019/04/16/planeta_futuro/1555415492_906513.html" TargetMode="External"/><Relationship Id="rId19" Type="http://schemas.openxmlformats.org/officeDocument/2006/relationships/hyperlink" Target="http://repositorio.uchile.cl/bitstream/handle/2250/114090/Christian%20Labarca%20Conejeros%20-%20Tesis%20Final.pdf;sequence=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ostenibilidad.semana.com/medio-ambiente/articulo/mas-de-30000-personas-en-colombia-viven-del-reciclaje/44231" TargetMode="External"/><Relationship Id="rId22" Type="http://schemas.openxmlformats.org/officeDocument/2006/relationships/hyperlink" Target="https://www.un.org/sustainabledevelopment/es/wp-content/uploads/sites/3/2016/10/12_Spanish_Why_it_Matters.pdf"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B0F88-8DA3-4A20-BFE3-42A8248F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3022</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zamudio gonzalez</dc:creator>
  <cp:lastModifiedBy>Ruby Helena Chagui Spath</cp:lastModifiedBy>
  <cp:revision>51</cp:revision>
  <dcterms:created xsi:type="dcterms:W3CDTF">2019-11-06T00:40:00Z</dcterms:created>
  <dcterms:modified xsi:type="dcterms:W3CDTF">2019-11-26T20:03:00Z</dcterms:modified>
</cp:coreProperties>
</file>